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  <w:t>2021年促进经济高质量发展专项资金（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i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  <w:t>内贸方向农村电商</w:t>
      </w:r>
    </w:p>
    <w:p>
      <w:pPr>
        <w:keepNext w:val="0"/>
        <w:keepLines w:val="0"/>
        <w:pageBreakBefore w:val="0"/>
        <w:widowControl w:val="0"/>
        <w:tabs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  <w:t>典型激励项目）分配方案表</w:t>
      </w:r>
    </w:p>
    <w:p>
      <w:pPr>
        <w:keepNext w:val="0"/>
        <w:keepLines w:val="0"/>
        <w:pageBreakBefore w:val="0"/>
        <w:widowControl w:val="0"/>
        <w:tabs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"/>
        <w:gridCol w:w="1607"/>
        <w:gridCol w:w="3561"/>
        <w:gridCol w:w="2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3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激励县</w:t>
            </w:r>
          </w:p>
        </w:tc>
        <w:tc>
          <w:tcPr>
            <w:tcW w:w="2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F1753"/>
    <w:rsid w:val="1C2F22E7"/>
    <w:rsid w:val="5E4F1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2021-02-19T08:49:00Z</dcterms:created>
  <dc:creator>斷麤嵞i</dc:creator>
  <cp:lastModifiedBy>斷麤嵞i</cp:lastModifiedBy>
  <dcterms:modified xsi:type="dcterms:W3CDTF">2021-02-19T09:04:32Z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200203825_btnclosed</vt:lpwstr>
  </property>
</Properties>
</file>