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/>
        <w:spacing w:before="292" w:beforeLines="5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92" w:beforeLines="5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 w:val="0"/>
        <w:snapToGrid/>
        <w:spacing w:before="292" w:before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考生疫情防控须知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为保障广大考生和考务工作人员身体健康和安全，请所有考生知悉、理解、配合、支持考试防疫的措施和要求。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一、考生分类管理</w:t>
      </w:r>
    </w:p>
    <w:p>
      <w:pPr>
        <w:widowControl w:val="0"/>
        <w:wordWrap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正常参加考试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为绿码，通信大数据行程卡正常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考前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14天内无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国内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中高风险地区及所在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旅居史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考前72小时内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核酸检测阴性证明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，经现场测量体温正常（体温&lt;37.3℃）的考生可正常参加考试。</w:t>
      </w:r>
    </w:p>
    <w:p>
      <w:pPr>
        <w:widowControl w:val="0"/>
        <w:wordWrap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（二）不得参加考试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为红码或黄码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的考生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；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正处于隔离治疗期的确诊病例、无症状感染者，以及隔离期未满的密切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接触者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次密切接触者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3.未按照广东防控政策完成健康管理的境外旅居史人员、国内中高风险地区及所在地市（直辖市为区，下同）其他地区的考生；</w:t>
      </w:r>
    </w:p>
    <w:p>
      <w:pPr>
        <w:pStyle w:val="10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.不能提供考前72小时内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核酸检测阴性证明的考生；</w:t>
      </w:r>
    </w:p>
    <w:p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现场测量体温不正常（体温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37.3℃)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的考生。</w:t>
      </w:r>
    </w:p>
    <w:p>
      <w:pPr>
        <w:pStyle w:val="7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（三）其他情况</w:t>
      </w:r>
    </w:p>
    <w:p>
      <w:pPr>
        <w:pStyle w:val="7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如有考生不符合以上所述情况，需由现场防疫人员研判其能否能够参加考试，请考生理解并配合相关安排。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二、考前准备事项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（一）通过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“粤康码”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申报健康状况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考生须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注册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自我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有无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发热、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咳嗽、乏力等疑似症状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如果旅居史、接触史发生变化或出现相关症状，须及时在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进行申报更新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有症状的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到医疗机构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及时就诊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排查，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排除新冠肺炎等重点传染病。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）考生需自备一次性使用医用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口罩或以上级别口罩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cs="Times New Roman"/>
          <w:b/>
          <w:bCs/>
          <w:color w:val="auto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考生须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按要求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提前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准备相应核酸检测阴性证明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）提前做好出行安排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本省考生考试前14天非必要不出省，非必要不出所在地市。</w:t>
      </w:r>
    </w:p>
    <w:p>
      <w:pPr>
        <w:widowControl w:val="0"/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2.中高风险地区所在地市考生要合理安排时间，按照广东防控政策落实健康管理、核酸检测。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.考生应提前了解考点入口位置和前往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路线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.因考点内疫情防控管理要求，社会车辆禁止进入考点。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.因防疫检测要求，考生务必至少在开考前1小时到达考点，验证入场。逾期到场，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影响考试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的，责任自负。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.在考点门口入场时，提前准备好身份证、准考证，相关证明，并出示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通信大数据行程卡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备查。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14143B2E"/>
    <w:rsid w:val="01657BF1"/>
    <w:rsid w:val="04F33954"/>
    <w:rsid w:val="14143B2E"/>
    <w:rsid w:val="1FCB31F9"/>
    <w:rsid w:val="25B0537B"/>
    <w:rsid w:val="3F1444BD"/>
    <w:rsid w:val="52112BDA"/>
    <w:rsid w:val="526F47BA"/>
    <w:rsid w:val="59860DF5"/>
    <w:rsid w:val="59AE27F3"/>
    <w:rsid w:val="5F902C3C"/>
    <w:rsid w:val="5FE56E43"/>
    <w:rsid w:val="62EE6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10">
    <w:name w:val="_Style 3"/>
    <w:basedOn w:val="11"/>
    <w:next w:val="7"/>
    <w:qFormat/>
    <w:uiPriority w:val="0"/>
    <w:rPr>
      <w:szCs w:val="22"/>
    </w:rPr>
  </w:style>
  <w:style w:type="paragraph" w:customStyle="1" w:styleId="11">
    <w:name w:val="正文_0"/>
    <w:next w:val="1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2">
    <w:name w:val="正文文本_0"/>
    <w:basedOn w:val="11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2021-09-01T12:50:00Z</dcterms:created>
  <dc:creator>卢洁</dc:creator>
  <cp:lastModifiedBy>斷麤嵞i</cp:lastModifiedBy>
  <cp:lastPrinted>2021-10-29T10:10:00Z</cp:lastPrinted>
  <dcterms:modified xsi:type="dcterms:W3CDTF">2021-10-29T10:44:56Z</dcterms:modified>
  <dc:title>附件2-3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DA486BC8E00D4CE18EA038F19F65D12A</vt:lpwstr>
  </property>
</Properties>
</file>