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29"/>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t>44</w:t>
            </w:r>
          </w:p>
        </w:tc>
      </w:tr>
    </w:tbl>
    <w:p>
      <w:pPr>
        <w:pStyle w:val="53"/>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广东</w:t>
      </w:r>
      <w:r>
        <w:rPr>
          <w:rFonts w:ascii="黑体" w:eastAsia="黑体"/>
          <w:b w:val="0"/>
          <w:w w:val="100"/>
          <w:sz w:val="48"/>
        </w:rPr>
        <w:t>省</w:t>
      </w:r>
      <w:r>
        <w:rPr>
          <w:rFonts w:hint="eastAsia" w:ascii="黑体" w:hAnsi="黑体" w:eastAsia="黑体"/>
          <w:b w:val="0"/>
          <w:bCs w:val="0"/>
          <w:w w:val="100"/>
          <w:sz w:val="48"/>
          <w:szCs w:val="48"/>
        </w:rPr>
        <w:t>地方标准</w:t>
      </w:r>
    </w:p>
    <w:bookmarkEnd w:id="0"/>
    <w:p>
      <w:pPr>
        <w:pStyle w:val="198"/>
        <w:framePr w:wrap="around"/>
        <w:rPr>
          <w:lang w:val="fr-FR"/>
        </w:rPr>
      </w:pPr>
      <w:r>
        <w:rPr>
          <w:lang w:val="fr-FR"/>
        </w:rPr>
        <w:t>DB</w:t>
      </w:r>
      <w:r>
        <w:t>44/T</w:t>
      </w:r>
      <w:r>
        <w:rPr>
          <w:lang w:val="fr-FR"/>
        </w:rPr>
        <w:t xml:space="preserve"> </w:t>
      </w:r>
      <w:r>
        <w:rPr>
          <w:rFonts w:hint="eastAsia"/>
        </w:rPr>
        <w:t>XXXX</w:t>
      </w:r>
      <w:r>
        <w:rPr>
          <w:rFonts w:hAnsi="黑体"/>
          <w:lang w:val="fr-FR"/>
        </w:rPr>
        <w:t>—</w:t>
      </w:r>
      <w:r>
        <w:t>202</w:t>
      </w:r>
      <w:r>
        <w:rPr>
          <w:rFonts w:hint="eastAsia"/>
        </w:rPr>
        <w:t>X</w:t>
      </w:r>
    </w:p>
    <w:p>
      <w:pPr>
        <w:pStyle w:val="199"/>
        <w:framePr w:wrap="around"/>
        <w:rPr>
          <w:rFonts w:hAnsi="黑体"/>
        </w:rPr>
      </w:pP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rPr>
          <w:rFonts w:hint="eastAsia"/>
        </w:rPr>
        <w:t>家政服务 智慧居家养老信息平台建设与管理规范</w:t>
      </w:r>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t xml:space="preserve">Domestic service </w:t>
      </w:r>
      <w:r>
        <w:rPr>
          <w:rFonts w:hint="eastAsia" w:eastAsia="黑体"/>
          <w:szCs w:val="28"/>
        </w:rPr>
        <w:t>The construction and management standard of</w:t>
      </w:r>
      <w:r>
        <w:rPr>
          <w:rFonts w:eastAsia="黑体"/>
          <w:szCs w:val="28"/>
        </w:rPr>
        <w:t xml:space="preserve"> intelligent home-based care services information platform</w:t>
      </w: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rFonts w:hint="eastAsia"/>
          <w:sz w:val="24"/>
          <w:szCs w:val="28"/>
        </w:rPr>
        <w:t>（送审稿）</w:t>
      </w:r>
    </w:p>
    <w:p>
      <w:pPr>
        <w:pStyle w:val="128"/>
        <w:framePr w:w="9639" w:h="6974" w:hRule="exact" w:wrap="around" w:vAnchor="page" w:hAnchor="page" w:x="1419" w:y="6408" w:anchorLock="1"/>
        <w:spacing w:before="180" w:line="240" w:lineRule="atLeast"/>
        <w:textAlignment w:val="bottom"/>
        <w:rPr>
          <w:sz w:val="21"/>
          <w:szCs w:val="28"/>
        </w:rPr>
      </w:pPr>
    </w:p>
    <w:p>
      <w:pPr>
        <w:pStyle w:val="128"/>
        <w:framePr w:w="9639" w:h="6974" w:hRule="exact" w:wrap="around" w:vAnchor="page" w:hAnchor="page" w:x="1419" w:y="6408" w:anchorLock="1"/>
        <w:spacing w:before="720" w:beforeLines="300" w:after="72" w:afterLines="30" w:line="240" w:lineRule="auto"/>
        <w:textAlignment w:val="bottom"/>
        <w:rPr>
          <w:b/>
          <w:sz w:val="21"/>
          <w:szCs w:val="28"/>
        </w:rPr>
      </w:pPr>
    </w:p>
    <w:p>
      <w:pPr>
        <w:pStyle w:val="196"/>
        <w:framePr w:wrap="around" w:y="14176"/>
      </w:pPr>
      <w:r>
        <w:rPr>
          <w:rFonts w:ascii="黑体"/>
        </w:rPr>
        <w:t>202</w:t>
      </w:r>
      <w:r>
        <w:rPr>
          <w:rFonts w:hint="eastAsia" w:ascii="黑体"/>
        </w:rPr>
        <w:t>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pPr>
        <w:pStyle w:val="197"/>
        <w:framePr w:wrap="around" w:y="14176"/>
      </w:pPr>
      <w:r>
        <w:rPr>
          <w:rFonts w:ascii="黑体"/>
        </w:rPr>
        <w:t>202</w:t>
      </w:r>
      <w:r>
        <w:rPr>
          <w:rFonts w:hint="eastAsia" w:ascii="黑体"/>
        </w:rPr>
        <w:t>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pPr>
        <w:pStyle w:val="154"/>
        <w:framePr w:h="584" w:hRule="exact" w:hSpace="181" w:vSpace="181" w:wrap="around" w:y="15027"/>
        <w:rPr>
          <w:rFonts w:hAnsi="黑体"/>
        </w:rPr>
      </w:pPr>
      <w:r>
        <w:rPr>
          <w:rFonts w:hint="eastAsia" w:hAnsi="黑体"/>
          <w:w w:val="100"/>
          <w:sz w:val="28"/>
        </w:rPr>
        <w:t>广东</w:t>
      </w:r>
      <w:r>
        <w:rPr>
          <w:rFonts w:hAnsi="黑体"/>
          <w:w w:val="100"/>
          <w:sz w:val="28"/>
        </w:rPr>
        <w:t>省市场监督管理局</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pPr>
      <w:bookmarkStart w:id="1" w:name="BookMark2"/>
      <w:r>
        <w:rPr>
          <w:spacing w:val="320"/>
        </w:rPr>
        <w:t>前</w:t>
      </w:r>
      <w:r>
        <w:t>言</w:t>
      </w:r>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本文件由广东省商务厅提出。</w:t>
      </w:r>
    </w:p>
    <w:p>
      <w:pPr>
        <w:pStyle w:val="59"/>
        <w:ind w:firstLine="420"/>
      </w:pPr>
      <w:r>
        <w:rPr>
          <w:rFonts w:hint="eastAsia"/>
        </w:rPr>
        <w:t>本文件由广东省家政服务标准</w:t>
      </w:r>
      <w:r>
        <w:rPr>
          <w:rFonts w:hint="eastAsia"/>
          <w:lang w:eastAsia="zh-CN"/>
        </w:rPr>
        <w:t>化</w:t>
      </w:r>
      <w:r>
        <w:rPr>
          <w:rFonts w:hint="eastAsia"/>
        </w:rPr>
        <w:t>技术委员会</w:t>
      </w:r>
      <w:r>
        <w:rPr>
          <w:rFonts w:hint="eastAsia"/>
          <w:kern w:val="2"/>
          <w:szCs w:val="22"/>
        </w:rPr>
        <w:t>（GD/TC 136）</w:t>
      </w:r>
      <w:r>
        <w:rPr>
          <w:rFonts w:hint="eastAsia"/>
        </w:rPr>
        <w:t>归口。</w:t>
      </w:r>
    </w:p>
    <w:p>
      <w:pPr>
        <w:pStyle w:val="59"/>
        <w:ind w:firstLine="420"/>
        <w:rPr>
          <w:rFonts w:hint="eastAsia" w:eastAsia="宋体"/>
          <w:lang w:eastAsia="zh-CN"/>
        </w:rPr>
      </w:pPr>
      <w:r>
        <w:rPr>
          <w:rFonts w:hint="eastAsia"/>
        </w:rPr>
        <w:t>本文件起草单位：</w:t>
      </w:r>
      <w:r>
        <w:rPr>
          <w:rFonts w:hint="eastAsia"/>
          <w:lang w:eastAsia="zh-CN"/>
        </w:rPr>
        <w:t>广东省标准化研究院、广州银康数字科技有限公司、广州谷丰健康产业投资有限公司、广东省中山市质量技术监督标准与编码所、广东省家庭服务业协会、中山市真情家庭劳动服务有限公司、惠州拓普家政服务有限公司、一家依（广州）健康养老产业发展有限公司。</w:t>
      </w:r>
    </w:p>
    <w:p>
      <w:pPr>
        <w:pStyle w:val="59"/>
        <w:ind w:firstLine="420"/>
        <w:rPr>
          <w:rFonts w:hint="eastAsia" w:eastAsia="宋体"/>
          <w:lang w:eastAsia="zh-CN"/>
        </w:rPr>
        <w:sectPr>
          <w:headerReference r:id="rId9" w:type="default"/>
          <w:footerReference r:id="rId11" w:type="default"/>
          <w:headerReference r:id="rId10" w:type="even"/>
          <w:footerReference r:id="rId12" w:type="even"/>
          <w:pgSz w:w="11906" w:h="16838"/>
          <w:pgMar w:top="567" w:right="1134" w:bottom="1134" w:left="1134" w:header="1418" w:footer="1134" w:gutter="284"/>
          <w:pgNumType w:fmt="upperRoman" w:start="1"/>
          <w:cols w:space="425" w:num="1"/>
          <w:formProt w:val="0"/>
          <w:docGrid w:type="lines" w:linePitch="312" w:charSpace="0"/>
        </w:sectPr>
      </w:pPr>
      <w:r>
        <w:rPr>
          <w:rFonts w:hint="eastAsia"/>
        </w:rPr>
        <w:t>本文件主要起草人：李江虹、陈思嘉、潘卓艺、李燕、周刘梅、刘闯、梁译文、余穗成、陈伟强、钟仕雄、万雨龙、陈挺、李丽蓉、田丽、欧骏良、何亮琼</w:t>
      </w:r>
      <w:bookmarkStart w:id="42" w:name="_GoBack"/>
      <w:bookmarkEnd w:id="42"/>
      <w:r>
        <w:rPr>
          <w:rFonts w:hint="eastAsia" w:hAnsi="宋体"/>
          <w:lang w:eastAsia="zh-CN"/>
        </w:rPr>
        <w:t>。</w:t>
      </w:r>
    </w:p>
    <w:bookmarkEnd w:id="1"/>
    <w:p>
      <w:pPr>
        <w:spacing w:line="20" w:lineRule="exact"/>
        <w:jc w:val="center"/>
        <w:rPr>
          <w:rFonts w:ascii="黑体" w:hAnsi="黑体" w:eastAsia="黑体"/>
          <w:sz w:val="32"/>
          <w:szCs w:val="32"/>
        </w:rPr>
      </w:pPr>
      <w:bookmarkStart w:id="2" w:name="BookMark4"/>
    </w:p>
    <w:p>
      <w:pPr>
        <w:spacing w:line="20" w:lineRule="exact"/>
        <w:jc w:val="center"/>
        <w:rPr>
          <w:rFonts w:ascii="黑体" w:hAnsi="黑体" w:eastAsia="黑体"/>
          <w:sz w:val="32"/>
          <w:szCs w:val="32"/>
        </w:rPr>
      </w:pPr>
    </w:p>
    <w:sdt>
      <w:sdtPr>
        <w:tag w:val="NEW_STAND_NAME"/>
        <w:id w:val="595910757"/>
        <w:lock w:val="sdtLocked"/>
        <w:placeholder>
          <w:docPart w:val="810311A557484AC6B79006AB35BCF1B0"/>
        </w:placeholder>
      </w:sdtPr>
      <w:sdtContent>
        <w:p>
          <w:pPr>
            <w:pStyle w:val="180"/>
            <w:spacing w:before="312" w:beforeLines="100" w:after="686" w:afterLines="220"/>
          </w:pPr>
          <w:bookmarkStart w:id="3" w:name="_Toc17697"/>
          <w:bookmarkStart w:id="4" w:name="_Toc6231"/>
          <w:bookmarkStart w:id="5" w:name="_Toc1551"/>
          <w:bookmarkStart w:id="6" w:name="_Toc16849"/>
          <w:bookmarkStart w:id="7" w:name="_Toc2740"/>
          <w:bookmarkStart w:id="8" w:name="_Toc828"/>
          <w:bookmarkStart w:id="9" w:name="_Toc24257"/>
          <w:bookmarkStart w:id="10" w:name="NEW_STAND_NAME"/>
          <w:bookmarkStart w:id="11" w:name="_Toc21433"/>
          <w:bookmarkStart w:id="12" w:name="_Toc470"/>
          <w:r>
            <w:rPr>
              <w:rFonts w:hint="eastAsia"/>
            </w:rPr>
            <w:t>家政服务</w:t>
          </w:r>
          <w:bookmarkEnd w:id="3"/>
          <w:bookmarkEnd w:id="4"/>
          <w:bookmarkEnd w:id="5"/>
          <w:bookmarkEnd w:id="6"/>
          <w:bookmarkEnd w:id="7"/>
          <w:r>
            <w:rPr>
              <w:rFonts w:hint="eastAsia"/>
            </w:rPr>
            <w:t xml:space="preserve"> 智慧居家养老服务信息平台建设与管理规范</w:t>
          </w:r>
        </w:p>
      </w:sdtContent>
    </w:sdt>
    <w:bookmarkEnd w:id="8"/>
    <w:bookmarkEnd w:id="9"/>
    <w:bookmarkEnd w:id="10"/>
    <w:bookmarkEnd w:id="11"/>
    <w:bookmarkEnd w:id="12"/>
    <w:p>
      <w:pPr>
        <w:pStyle w:val="107"/>
        <w:spacing w:before="312" w:after="312"/>
      </w:pPr>
      <w:bookmarkStart w:id="13" w:name="_Toc24884218"/>
      <w:bookmarkStart w:id="14" w:name="_Toc17233333"/>
      <w:bookmarkStart w:id="15" w:name="_Toc26986530"/>
      <w:bookmarkStart w:id="16" w:name="_Toc26718930"/>
      <w:bookmarkStart w:id="17" w:name="_Toc26986771"/>
      <w:bookmarkStart w:id="18" w:name="_Toc24884211"/>
      <w:bookmarkStart w:id="19" w:name="_Toc26648465"/>
      <w:bookmarkStart w:id="20" w:name="_Toc17233325"/>
      <w:r>
        <w:rPr>
          <w:rFonts w:hint="eastAsia"/>
        </w:rPr>
        <w:t>范围</w:t>
      </w:r>
      <w:bookmarkEnd w:id="13"/>
      <w:bookmarkEnd w:id="14"/>
      <w:bookmarkEnd w:id="15"/>
      <w:bookmarkEnd w:id="16"/>
      <w:bookmarkEnd w:id="17"/>
      <w:bookmarkEnd w:id="18"/>
      <w:bookmarkEnd w:id="19"/>
      <w:bookmarkEnd w:id="20"/>
    </w:p>
    <w:p>
      <w:pPr>
        <w:pStyle w:val="59"/>
        <w:ind w:firstLine="420"/>
      </w:pPr>
      <w:bookmarkStart w:id="21" w:name="_Toc24884212"/>
      <w:bookmarkStart w:id="22" w:name="_Toc26648466"/>
      <w:bookmarkStart w:id="23" w:name="_Toc17233326"/>
      <w:bookmarkStart w:id="24" w:name="_Toc24884219"/>
      <w:bookmarkStart w:id="25" w:name="_Toc17233334"/>
      <w:r>
        <w:rPr>
          <w:rFonts w:hint="eastAsia"/>
        </w:rPr>
        <w:t>本文件规定了企业智慧居家养老服务信息平台的术语和定义、建设要求和管理要求等。</w:t>
      </w:r>
    </w:p>
    <w:p>
      <w:pPr>
        <w:pStyle w:val="59"/>
        <w:ind w:firstLine="420"/>
      </w:pPr>
      <w:r>
        <w:rPr>
          <w:rFonts w:hint="eastAsia"/>
        </w:rPr>
        <w:t>本文件适用于企业智慧居家养老服务信息平台的建设和管理。</w:t>
      </w:r>
    </w:p>
    <w:p>
      <w:pPr>
        <w:pStyle w:val="107"/>
        <w:spacing w:before="312" w:after="312"/>
      </w:pPr>
      <w:bookmarkStart w:id="26" w:name="_Toc26718931"/>
      <w:bookmarkStart w:id="27" w:name="_Toc26986772"/>
      <w:bookmarkStart w:id="28" w:name="_Toc26986531"/>
      <w:r>
        <w:rPr>
          <w:rFonts w:hint="eastAsia"/>
        </w:rPr>
        <w:t>规范性引用文件</w:t>
      </w:r>
      <w:bookmarkEnd w:id="21"/>
      <w:bookmarkEnd w:id="22"/>
      <w:bookmarkEnd w:id="23"/>
      <w:bookmarkEnd w:id="24"/>
      <w:bookmarkEnd w:id="25"/>
      <w:bookmarkEnd w:id="26"/>
      <w:bookmarkEnd w:id="27"/>
      <w:bookmarkEnd w:id="28"/>
    </w:p>
    <w:sdt>
      <w:sdtPr>
        <w:rPr>
          <w:rFonts w:hint="eastAsia"/>
        </w:rPr>
        <w:id w:val="715848253"/>
        <w:placeholder>
          <w:docPart w:val="57F5674A1DAE4B6790EBB1CEFC9E2ED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GB/T 17242</w:t>
      </w:r>
      <w:r>
        <w:t xml:space="preserve">-1998 </w:t>
      </w:r>
      <w:r>
        <w:rPr>
          <w:rFonts w:hint="eastAsia"/>
        </w:rPr>
        <w:t>《投诉处理指南》</w:t>
      </w:r>
    </w:p>
    <w:p>
      <w:pPr>
        <w:pStyle w:val="59"/>
        <w:ind w:firstLine="420"/>
      </w:pPr>
      <w:r>
        <w:rPr>
          <w:rFonts w:hint="eastAsia"/>
        </w:rPr>
        <w:t>GB/T 35273-2017 《信息安全技术 个人信息安全规范》</w:t>
      </w:r>
    </w:p>
    <w:p>
      <w:pPr>
        <w:pStyle w:val="59"/>
        <w:ind w:firstLine="420"/>
      </w:pPr>
      <w:r>
        <w:rPr>
          <w:rFonts w:hint="eastAsia"/>
        </w:rPr>
        <w:t>DB44/T 2316-2021</w:t>
      </w:r>
      <w:r>
        <w:t xml:space="preserve"> </w:t>
      </w:r>
      <w:r>
        <w:rPr>
          <w:rFonts w:hint="eastAsia"/>
        </w:rPr>
        <w:t>《家政服务  家政服务机构经营管理规范》</w:t>
      </w:r>
    </w:p>
    <w:p>
      <w:pPr>
        <w:pStyle w:val="59"/>
        <w:ind w:firstLine="420"/>
      </w:pPr>
      <w:r>
        <w:rPr>
          <w:rFonts w:hint="eastAsia"/>
        </w:rPr>
        <w:t>DB44</w:t>
      </w:r>
      <w:r>
        <w:t>/</w:t>
      </w:r>
      <w:r>
        <w:rPr>
          <w:rFonts w:hint="eastAsia"/>
        </w:rPr>
        <w:t>T 2317-2021 《家政服务  投诉处理规范》</w:t>
      </w:r>
    </w:p>
    <w:p>
      <w:pPr>
        <w:pStyle w:val="107"/>
        <w:spacing w:before="312" w:after="312"/>
      </w:pPr>
      <w:r>
        <w:rPr>
          <w:rFonts w:hint="eastAsia"/>
          <w:szCs w:val="21"/>
        </w:rPr>
        <w:t>术语和定义</w:t>
      </w:r>
    </w:p>
    <w:sdt>
      <w:sdtPr>
        <w:id w:val="-1909835108"/>
        <w:placeholder>
          <w:docPart w:val="3E06080F3BCE40769AAEE952E4FF5E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29" w:name="_Toc26986532"/>
          <w:bookmarkEnd w:id="29"/>
          <w:r>
            <w:rPr>
              <w:rFonts w:hint="eastAsia"/>
            </w:rPr>
            <w:t>下列</w:t>
          </w:r>
          <w:r>
            <w:t>术语和定义适用于本文件。</w:t>
          </w:r>
        </w:p>
      </w:sdtContent>
    </w:sdt>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老年人 </w:t>
      </w:r>
      <w:r>
        <w:rPr>
          <w:rFonts w:ascii="黑体" w:hAnsi="黑体" w:eastAsia="黑体"/>
        </w:rPr>
        <w:t>the aged</w:t>
      </w:r>
    </w:p>
    <w:p>
      <w:pPr>
        <w:pStyle w:val="59"/>
        <w:ind w:firstLine="420"/>
      </w:pPr>
      <w:r>
        <w:rPr>
          <w:rFonts w:hint="eastAsia" w:hAnsi="宋体" w:cs="宋体"/>
          <w:szCs w:val="21"/>
        </w:rPr>
        <w:t>60周岁及以上的人。</w:t>
      </w:r>
    </w:p>
    <w:p>
      <w:pPr>
        <w:pStyle w:val="226"/>
        <w:ind w:left="420" w:hanging="420" w:hangingChars="200"/>
        <w:rPr>
          <w:rFonts w:ascii="黑体" w:hAnsi="黑体" w:eastAsia="黑体"/>
        </w:rPr>
      </w:pPr>
      <w:r>
        <w:br w:type="textWrapping"/>
      </w:r>
      <w:r>
        <w:rPr>
          <w:rFonts w:hint="eastAsia" w:ascii="黑体" w:hAnsi="黑体" w:eastAsia="黑体"/>
        </w:rPr>
        <w:t xml:space="preserve">智慧居家养老服务 </w:t>
      </w:r>
      <w:r>
        <w:rPr>
          <w:rFonts w:ascii="黑体" w:hAnsi="黑体" w:eastAsia="黑体"/>
        </w:rPr>
        <w:t>intelligent home-based care services for the aged</w:t>
      </w:r>
    </w:p>
    <w:p>
      <w:pPr>
        <w:pStyle w:val="59"/>
        <w:ind w:firstLine="420"/>
        <w:rPr>
          <w:rFonts w:hAnsi="宋体" w:cs="宋体"/>
        </w:rPr>
      </w:pPr>
      <w:r>
        <w:rPr>
          <w:rFonts w:hint="eastAsia" w:hAnsi="宋体" w:cs="宋体"/>
        </w:rPr>
        <w:t>利用信息技术手段，通过面向居家老年人的服务调度中心、网络系统、信息平台、智能居家养老设备、智能通信设备及APP软件等，将政府、服务企业、社区、家庭与个人互联，提供实时、快捷、高效的智能化居家养老服务。</w:t>
      </w:r>
    </w:p>
    <w:p>
      <w:pPr>
        <w:pStyle w:val="226"/>
        <w:ind w:left="420" w:hanging="420" w:hangingChars="200"/>
        <w:rPr>
          <w:rFonts w:ascii="黑体" w:hAnsi="黑体" w:eastAsia="黑体"/>
        </w:rPr>
      </w:pPr>
      <w:r>
        <w:br w:type="textWrapping"/>
      </w:r>
      <w:r>
        <w:rPr>
          <w:rFonts w:hint="eastAsia" w:ascii="黑体" w:hAnsi="黑体" w:eastAsia="黑体"/>
        </w:rPr>
        <w:t xml:space="preserve">智慧居家养老信息平台 </w:t>
      </w:r>
      <w:bookmarkStart w:id="30" w:name="_Hlk95309481"/>
      <w:r>
        <w:rPr>
          <w:rFonts w:ascii="黑体" w:hAnsi="黑体" w:eastAsia="黑体"/>
        </w:rPr>
        <w:t xml:space="preserve"> information platform of intelligent home-based care services</w:t>
      </w:r>
      <w:bookmarkEnd w:id="30"/>
      <w:r>
        <w:rPr>
          <w:rFonts w:ascii="黑体" w:hAnsi="黑体" w:eastAsia="黑体"/>
        </w:rPr>
        <w:t xml:space="preserve"> for the aged</w:t>
      </w:r>
    </w:p>
    <w:p>
      <w:pPr>
        <w:pStyle w:val="59"/>
        <w:ind w:firstLine="420"/>
        <w:rPr>
          <w:rFonts w:hAnsi="宋体" w:cs="宋体"/>
        </w:rPr>
      </w:pPr>
      <w:r>
        <w:rPr>
          <w:rFonts w:hint="eastAsia" w:hAnsi="宋体" w:cs="宋体"/>
        </w:rPr>
        <w:t>依托信息化手段，整合居家养老服务信息资源，通过窗口服务、电话服务和网络服务等形式，为老年人提供紧急救助、居家养老服务、信息咨询、对接服务、通话服务等专业化服务的平台。</w:t>
      </w:r>
    </w:p>
    <w:p>
      <w:pPr>
        <w:pStyle w:val="107"/>
        <w:spacing w:before="312" w:after="312"/>
      </w:pPr>
      <w:r>
        <w:rPr>
          <w:rFonts w:hint="eastAsia"/>
        </w:rPr>
        <w:t>建设要求</w:t>
      </w:r>
    </w:p>
    <w:p>
      <w:pPr>
        <w:pStyle w:val="108"/>
        <w:spacing w:before="156" w:after="156"/>
      </w:pPr>
      <w:r>
        <w:rPr>
          <w:rFonts w:hint="eastAsia"/>
        </w:rPr>
        <w:t>运营要求</w:t>
      </w:r>
    </w:p>
    <w:p>
      <w:pPr>
        <w:pStyle w:val="168"/>
      </w:pPr>
      <w:r>
        <w:rPr>
          <w:rFonts w:hint="eastAsia"/>
        </w:rPr>
        <w:t>应依法在行政主管部门登记注册，具有合法的经营资质。其他经营管理要求应符合DB44/T 2316的规定。</w:t>
      </w:r>
    </w:p>
    <w:p>
      <w:pPr>
        <w:pStyle w:val="168"/>
      </w:pPr>
      <w:r>
        <w:rPr>
          <w:rFonts w:hint="eastAsia" w:hAnsi="宋体" w:cs="宋体"/>
          <w:szCs w:val="21"/>
          <w:lang w:bidi="ar"/>
        </w:rPr>
        <w:t xml:space="preserve">应具有与服务内容和规模相适应的资金、固定经营场所、工作设备和工作人员。经营场所必须 </w:t>
      </w:r>
    </w:p>
    <w:p>
      <w:pPr>
        <w:widowControl/>
        <w:tabs>
          <w:tab w:val="right" w:pos="9354"/>
        </w:tabs>
        <w:jc w:val="left"/>
      </w:pPr>
      <w:r>
        <w:rPr>
          <w:rFonts w:hint="eastAsia" w:ascii="宋体" w:hAnsi="宋体" w:cs="宋体"/>
          <w:kern w:val="0"/>
          <w:lang w:bidi="ar"/>
        </w:rPr>
        <w:t>符合国家有关环境、安全、卫生等方面的规定。</w:t>
      </w:r>
      <w:r>
        <w:rPr>
          <w:rFonts w:ascii="宋体" w:hAnsi="宋体" w:cs="宋体"/>
          <w:kern w:val="0"/>
          <w:lang w:bidi="ar"/>
        </w:rPr>
        <w:tab/>
      </w:r>
    </w:p>
    <w:p>
      <w:pPr>
        <w:pStyle w:val="168"/>
      </w:pPr>
      <w:r>
        <w:rPr>
          <w:rFonts w:hint="eastAsia"/>
        </w:rPr>
        <w:t>应具备支撑信息平台运行的安全可靠的信息化基础设施，包括服务器、数据库、网络、安全产品等，并配套相关管理人员、制度等保证设施正常运行。</w:t>
      </w:r>
    </w:p>
    <w:p>
      <w:pPr>
        <w:pStyle w:val="168"/>
      </w:pPr>
      <w:r>
        <w:rPr>
          <w:rFonts w:hint="eastAsia"/>
        </w:rPr>
        <w:t>应具备覆盖要求服务区域范围的智慧养老服务呼叫中心及其技术支持平台，确保实现2</w:t>
      </w:r>
      <w:r>
        <w:t>4</w:t>
      </w:r>
      <w:r>
        <w:rPr>
          <w:rFonts w:hint="eastAsia"/>
        </w:rPr>
        <w:t>小时提供受理服务，以及</w:t>
      </w:r>
      <w:r>
        <w:rPr>
          <w:rFonts w:hint="eastAsia"/>
          <w:kern w:val="2"/>
          <w:szCs w:val="22"/>
        </w:rPr>
        <w:t>真实有效的服务诉求接通率不低于96%</w:t>
      </w:r>
      <w:r>
        <w:rPr>
          <w:rFonts w:hint="eastAsia"/>
        </w:rPr>
        <w:t>。</w:t>
      </w:r>
    </w:p>
    <w:p>
      <w:pPr>
        <w:pStyle w:val="168"/>
      </w:pPr>
      <w:r>
        <w:rPr>
          <w:rFonts w:hint="eastAsia"/>
          <w:kern w:val="2"/>
          <w:szCs w:val="22"/>
        </w:rPr>
        <w:t>应具备与平台服务范围相适应的管理人员、技术人员和用户服务人员等。</w:t>
      </w:r>
    </w:p>
    <w:p>
      <w:pPr>
        <w:pStyle w:val="168"/>
      </w:pPr>
      <w:r>
        <w:rPr>
          <w:rFonts w:hint="eastAsia"/>
        </w:rPr>
        <w:t>应主动接受社会监督，对外公布监督、投诉电话，投诉事件的处理应符合 GB/T 17242 的规定。</w:t>
      </w:r>
    </w:p>
    <w:p>
      <w:pPr>
        <w:pStyle w:val="108"/>
        <w:spacing w:before="156" w:after="156"/>
      </w:pPr>
      <w:r>
        <w:rPr>
          <w:rFonts w:hint="eastAsia"/>
        </w:rPr>
        <w:t>技术要求</w:t>
      </w:r>
    </w:p>
    <w:p>
      <w:pPr>
        <w:pStyle w:val="168"/>
      </w:pPr>
      <w:r>
        <w:rPr>
          <w:rFonts w:hint="eastAsia"/>
        </w:rPr>
        <w:t>应具备与信息平台经营管理要求相适应的软件系统、操作系统、管理系统、数据库系统、安全系统、数据备份与恢复系统、日志审计系统及其他集成系统。</w:t>
      </w:r>
    </w:p>
    <w:p>
      <w:pPr>
        <w:pStyle w:val="168"/>
      </w:pPr>
      <w:r>
        <w:rPr>
          <w:rFonts w:hint="eastAsia"/>
        </w:rPr>
        <w:t>应用系统应设计严密、模式清晰、流程顺畅、控制风险，所有闭环运作流程均需要在系统内留下操作痕迹。</w:t>
      </w:r>
    </w:p>
    <w:p>
      <w:pPr>
        <w:pStyle w:val="168"/>
      </w:pPr>
      <w:r>
        <w:rPr>
          <w:rFonts w:hint="eastAsia"/>
        </w:rPr>
        <w:t>应保证系统接口具有灵活性和开放性，支持与其他系统的对接，保障数据准确、一致。</w:t>
      </w:r>
    </w:p>
    <w:p>
      <w:pPr>
        <w:pStyle w:val="108"/>
        <w:spacing w:before="156" w:after="156"/>
      </w:pPr>
      <w:r>
        <w:rPr>
          <w:rFonts w:hint="eastAsia"/>
        </w:rPr>
        <w:t>功能要求</w:t>
      </w:r>
    </w:p>
    <w:p>
      <w:pPr>
        <w:pStyle w:val="68"/>
        <w:spacing w:before="156" w:after="156"/>
      </w:pPr>
      <w:r>
        <w:rPr>
          <w:rFonts w:hint="eastAsia"/>
        </w:rPr>
        <w:t>紧急救助</w:t>
      </w:r>
    </w:p>
    <w:p>
      <w:pPr>
        <w:pStyle w:val="59"/>
        <w:ind w:firstLine="420"/>
      </w:pPr>
      <w:bookmarkStart w:id="31" w:name="_Hlk100646805"/>
      <w:r>
        <w:rPr>
          <w:rFonts w:hint="eastAsia"/>
        </w:rPr>
        <w:t>老年人通过智能终端发出呼叫信号后，服务调度中心工作人员通过信息平台与老人及其紧急联系人、救助机构、社区医生、社区居委会、结对社工等进行多方联络，并记录救护与报警处置情况。</w:t>
      </w:r>
    </w:p>
    <w:bookmarkEnd w:id="31"/>
    <w:p>
      <w:pPr>
        <w:pStyle w:val="68"/>
        <w:spacing w:before="156" w:after="156"/>
      </w:pPr>
      <w:r>
        <w:rPr>
          <w:rFonts w:hint="eastAsia"/>
        </w:rPr>
        <w:t>安全定位</w:t>
      </w:r>
    </w:p>
    <w:p>
      <w:pPr>
        <w:pStyle w:val="59"/>
        <w:ind w:firstLine="420"/>
      </w:pPr>
      <w:r>
        <w:rPr>
          <w:rFonts w:hint="eastAsia"/>
        </w:rPr>
        <w:t>应准确显示配有智能终端的老年人所在的具体地理位置，老年人超出设定的安全活动范围时，信息平台应实时发送警报通知。</w:t>
      </w:r>
    </w:p>
    <w:p>
      <w:pPr>
        <w:pStyle w:val="68"/>
        <w:spacing w:before="156" w:after="156"/>
      </w:pPr>
      <w:r>
        <w:rPr>
          <w:rFonts w:hint="eastAsia"/>
        </w:rPr>
        <w:t>智能派单</w:t>
      </w:r>
    </w:p>
    <w:p>
      <w:pPr>
        <w:pStyle w:val="59"/>
        <w:ind w:firstLine="420"/>
      </w:pPr>
      <w:r>
        <w:rPr>
          <w:rFonts w:hint="eastAsia"/>
        </w:rPr>
        <w:t>通过受理、派单、处置、督办、回访等环节的闭环运作流程向老年人提供全面的居家养老服务管</w:t>
      </w:r>
    </w:p>
    <w:p>
      <w:pPr>
        <w:pStyle w:val="59"/>
        <w:ind w:firstLine="0" w:firstLineChars="0"/>
      </w:pPr>
      <w:r>
        <w:rPr>
          <w:rFonts w:hint="eastAsia"/>
        </w:rPr>
        <w:t>理。</w:t>
      </w:r>
    </w:p>
    <w:p>
      <w:pPr>
        <w:pStyle w:val="68"/>
        <w:spacing w:before="156" w:after="156"/>
      </w:pPr>
      <w:r>
        <w:rPr>
          <w:rFonts w:hint="eastAsia"/>
        </w:rPr>
        <w:t>信息咨询</w:t>
      </w:r>
    </w:p>
    <w:p>
      <w:pPr>
        <w:pStyle w:val="59"/>
        <w:ind w:firstLine="420"/>
      </w:pPr>
      <w:r>
        <w:rPr>
          <w:rFonts w:hint="eastAsia"/>
        </w:rPr>
        <w:t>为老年人提供社会公共服务、法规政策、法律援助、医院挂号等方面信息的咨询服务。</w:t>
      </w:r>
    </w:p>
    <w:p>
      <w:pPr>
        <w:pStyle w:val="68"/>
        <w:spacing w:before="156" w:after="156"/>
      </w:pPr>
      <w:r>
        <w:rPr>
          <w:rFonts w:hint="eastAsia"/>
        </w:rPr>
        <w:t>亲人通话</w:t>
      </w:r>
    </w:p>
    <w:p>
      <w:pPr>
        <w:pStyle w:val="59"/>
        <w:ind w:firstLine="420"/>
      </w:pPr>
      <w:r>
        <w:rPr>
          <w:rFonts w:hint="eastAsia"/>
        </w:rPr>
        <w:t>为老年人提供一键接通亲属联系电话的服务。</w:t>
      </w:r>
    </w:p>
    <w:p>
      <w:pPr>
        <w:pStyle w:val="68"/>
        <w:spacing w:before="156" w:after="156"/>
      </w:pPr>
      <w:r>
        <w:rPr>
          <w:rFonts w:hint="eastAsia"/>
        </w:rPr>
        <w:t>消息服务</w:t>
      </w:r>
    </w:p>
    <w:p>
      <w:pPr>
        <w:pStyle w:val="59"/>
        <w:ind w:firstLine="420"/>
      </w:pPr>
      <w:r>
        <w:rPr>
          <w:rFonts w:hint="eastAsia"/>
        </w:rPr>
        <w:t>为订阅天气预报、社区通知、新闻资讯等消息服务的老年人定期发送相关消息。</w:t>
      </w:r>
    </w:p>
    <w:p>
      <w:pPr>
        <w:pStyle w:val="68"/>
        <w:spacing w:before="156" w:after="156"/>
      </w:pPr>
      <w:r>
        <w:rPr>
          <w:rFonts w:hint="eastAsia"/>
        </w:rPr>
        <w:t>主动关怀</w:t>
      </w:r>
    </w:p>
    <w:p>
      <w:pPr>
        <w:pStyle w:val="59"/>
        <w:ind w:firstLine="420"/>
      </w:pPr>
      <w:r>
        <w:rPr>
          <w:rFonts w:hint="eastAsia"/>
        </w:rPr>
        <w:t>主动通过电话、短信等方式，为独居老人、空巢老人、失能老人等特殊人群提供关怀性服务信息。</w:t>
      </w:r>
    </w:p>
    <w:p>
      <w:pPr>
        <w:pStyle w:val="68"/>
        <w:spacing w:before="156" w:after="156"/>
      </w:pPr>
      <w:r>
        <w:rPr>
          <w:rFonts w:hint="eastAsia"/>
        </w:rPr>
        <w:t>智能报警</w:t>
      </w:r>
    </w:p>
    <w:p>
      <w:pPr>
        <w:pStyle w:val="59"/>
        <w:ind w:firstLine="420"/>
      </w:pPr>
      <w:r>
        <w:rPr>
          <w:rFonts w:hint="eastAsia"/>
        </w:rPr>
        <w:t>当检测到配备智能居家养老设备、家庭床位服务的老年人有意外情况或超出设定的安全活动范围时，应通过电话、短信、手机APP等形式将警报信息推送给老年人指定的紧急联系人。</w:t>
      </w:r>
    </w:p>
    <w:p>
      <w:pPr>
        <w:pStyle w:val="68"/>
        <w:spacing w:before="156" w:after="156"/>
      </w:pPr>
      <w:r>
        <w:rPr>
          <w:rFonts w:hint="eastAsia"/>
        </w:rPr>
        <w:t>数据采集</w:t>
      </w:r>
    </w:p>
    <w:p>
      <w:pPr>
        <w:pStyle w:val="59"/>
        <w:ind w:firstLine="420"/>
      </w:pPr>
      <w:r>
        <w:rPr>
          <w:rFonts w:hint="eastAsia"/>
        </w:rPr>
        <w:t>数据采集包括以下几类：</w:t>
      </w:r>
    </w:p>
    <w:p>
      <w:pPr>
        <w:pStyle w:val="177"/>
        <w:numPr>
          <w:ilvl w:val="0"/>
          <w:numId w:val="32"/>
        </w:numPr>
      </w:pPr>
      <w:r>
        <w:rPr>
          <w:rFonts w:hint="eastAsia"/>
        </w:rPr>
        <w:t>老年人基础信息。老年人基础信息的登记、录入与政府部门现有接口对接，包括老年人个人信息、家庭基本情况、老年人基本健康信息、服务关联状况等信息；</w:t>
      </w:r>
    </w:p>
    <w:p>
      <w:pPr>
        <w:pStyle w:val="177"/>
        <w:numPr>
          <w:ilvl w:val="0"/>
          <w:numId w:val="32"/>
        </w:numPr>
      </w:pPr>
      <w:r>
        <w:rPr>
          <w:rFonts w:hint="eastAsia"/>
        </w:rPr>
        <w:t>社区公共服务信息。包括社区管理人员、医生、社工、志愿者、物业、居家养老服务中心（站）、卫生服务中心（站）、司法援助站、</w:t>
      </w:r>
      <w:r>
        <w:rPr>
          <w:rFonts w:hint="eastAsia" w:hAnsi="宋体"/>
          <w:szCs w:val="21"/>
        </w:rPr>
        <w:t>疫苗接种</w:t>
      </w:r>
      <w:r>
        <w:rPr>
          <w:rFonts w:hint="eastAsia"/>
        </w:rPr>
        <w:t>等信息；</w:t>
      </w:r>
    </w:p>
    <w:p>
      <w:pPr>
        <w:pStyle w:val="177"/>
        <w:numPr>
          <w:ilvl w:val="0"/>
          <w:numId w:val="32"/>
        </w:numPr>
      </w:pPr>
      <w:bookmarkStart w:id="32" w:name="_Hlk100647099"/>
      <w:r>
        <w:rPr>
          <w:rFonts w:hint="eastAsia"/>
        </w:rPr>
        <w:t>居家养老服务企业信息。包括居家养老服务企业的名称、资质、服务区域、服务时段、服务内容、服务人员、收费等</w:t>
      </w:r>
      <w:bookmarkEnd w:id="32"/>
      <w:r>
        <w:rPr>
          <w:rFonts w:hint="eastAsia"/>
        </w:rPr>
        <w:t>；</w:t>
      </w:r>
    </w:p>
    <w:p>
      <w:pPr>
        <w:pStyle w:val="177"/>
        <w:numPr>
          <w:ilvl w:val="0"/>
          <w:numId w:val="32"/>
        </w:numPr>
      </w:pPr>
      <w:r>
        <w:rPr>
          <w:rFonts w:hint="eastAsia"/>
        </w:rPr>
        <w:t>养老相关法律法规及相关政策信息。与养老相关的法律、法规、政策、优惠条款等信息；</w:t>
      </w:r>
    </w:p>
    <w:p>
      <w:pPr>
        <w:pStyle w:val="177"/>
        <w:numPr>
          <w:ilvl w:val="0"/>
          <w:numId w:val="32"/>
        </w:numPr>
      </w:pPr>
      <w:r>
        <w:rPr>
          <w:rFonts w:hint="eastAsia"/>
        </w:rPr>
        <w:t>社会公共服务信息。包括公交出行、天气预报、就医信息、政策咨询等信息。</w:t>
      </w:r>
    </w:p>
    <w:p>
      <w:pPr>
        <w:pStyle w:val="68"/>
        <w:spacing w:before="156" w:after="156"/>
      </w:pPr>
      <w:r>
        <w:rPr>
          <w:rFonts w:hint="eastAsia"/>
        </w:rPr>
        <w:t>数据统计</w:t>
      </w:r>
    </w:p>
    <w:p>
      <w:pPr>
        <w:pStyle w:val="59"/>
        <w:ind w:firstLine="420" w:firstLineChars="0"/>
      </w:pPr>
      <w:r>
        <w:rPr>
          <w:rFonts w:hint="eastAsia"/>
        </w:rPr>
        <w:t>应对平台上的信息进行统计分析，包括服务对象人数、年龄、地域分布、服务次数、满意度等。</w:t>
      </w:r>
    </w:p>
    <w:p>
      <w:pPr>
        <w:pStyle w:val="68"/>
        <w:spacing w:before="156" w:after="156"/>
      </w:pPr>
      <w:r>
        <w:rPr>
          <w:rFonts w:hint="eastAsia"/>
        </w:rPr>
        <w:t>信息记录</w:t>
      </w:r>
    </w:p>
    <w:p>
      <w:pPr>
        <w:pStyle w:val="59"/>
        <w:ind w:firstLine="420" w:firstLineChars="0"/>
      </w:pPr>
      <w:r>
        <w:rPr>
          <w:rFonts w:hint="eastAsia"/>
        </w:rPr>
        <w:t>应保存智能居家养老设备监测记录、通话录音、通话记录等。通话录音至少保存3个月，智能居家养老设备监测记录、通话记录至少保存5年。</w:t>
      </w:r>
    </w:p>
    <w:p>
      <w:pPr>
        <w:pStyle w:val="68"/>
        <w:spacing w:before="156" w:after="156"/>
      </w:pPr>
      <w:r>
        <w:rPr>
          <w:rFonts w:hint="eastAsia"/>
        </w:rPr>
        <w:t>服务质量监督考核</w:t>
      </w:r>
    </w:p>
    <w:p>
      <w:pPr>
        <w:pStyle w:val="59"/>
        <w:ind w:firstLine="420"/>
      </w:pPr>
      <w:r>
        <w:rPr>
          <w:rFonts w:hint="eastAsia"/>
        </w:rPr>
        <w:t>参与满意度调查、跟踪回访等多种形式的服务质量数据录入与管理。</w:t>
      </w:r>
    </w:p>
    <w:p>
      <w:pPr>
        <w:pStyle w:val="68"/>
        <w:spacing w:before="156" w:after="156"/>
      </w:pPr>
      <w:r>
        <w:rPr>
          <w:rFonts w:hint="eastAsia"/>
        </w:rPr>
        <w:t>地图实时信息展示</w:t>
      </w:r>
    </w:p>
    <w:p>
      <w:pPr>
        <w:pStyle w:val="59"/>
        <w:ind w:firstLine="420"/>
      </w:pPr>
      <w:r>
        <w:rPr>
          <w:rFonts w:hint="eastAsia"/>
        </w:rPr>
        <w:t>在地图上实时展示当前或历史呼叫、服务、通话的信息。</w:t>
      </w:r>
    </w:p>
    <w:p>
      <w:pPr>
        <w:pStyle w:val="68"/>
        <w:spacing w:before="156" w:after="156"/>
      </w:pPr>
      <w:r>
        <w:rPr>
          <w:rFonts w:hint="eastAsia"/>
        </w:rPr>
        <w:t>移动终端APP服务</w:t>
      </w:r>
    </w:p>
    <w:p>
      <w:pPr>
        <w:pStyle w:val="59"/>
        <w:ind w:firstLine="420"/>
      </w:pPr>
      <w:r>
        <w:rPr>
          <w:rFonts w:hint="eastAsia"/>
        </w:rPr>
        <w:t>在智慧养老APP中为老人及其家属提供快捷的信息服务，</w:t>
      </w:r>
      <w:r>
        <w:t>APP</w:t>
      </w:r>
      <w:r>
        <w:rPr>
          <w:rFonts w:hint="eastAsia"/>
        </w:rPr>
        <w:t>展示内容应适老化，内容分类清晰、字体大小可调节，支持服务人员通过养老服务APP实时上报数据和获取信息。其中，</w:t>
      </w:r>
    </w:p>
    <w:p>
      <w:pPr>
        <w:pStyle w:val="59"/>
        <w:ind w:firstLine="420"/>
      </w:pPr>
      <w:r>
        <w:rPr>
          <w:rFonts w:hint="eastAsia"/>
        </w:rPr>
        <w:t>用户端A</w:t>
      </w:r>
      <w:r>
        <w:t>PP</w:t>
      </w:r>
      <w:r>
        <w:rPr>
          <w:rFonts w:hint="eastAsia"/>
        </w:rPr>
        <w:t>应具备以下功能：</w:t>
      </w:r>
    </w:p>
    <w:p>
      <w:pPr>
        <w:pStyle w:val="59"/>
        <w:numPr>
          <w:ilvl w:val="0"/>
          <w:numId w:val="33"/>
        </w:numPr>
        <w:ind w:firstLineChars="0"/>
      </w:pPr>
      <w:r>
        <w:rPr>
          <w:rFonts w:hint="eastAsia"/>
        </w:rPr>
        <w:t>服务展示，预约服务、在线支付；</w:t>
      </w:r>
    </w:p>
    <w:p>
      <w:pPr>
        <w:pStyle w:val="59"/>
        <w:numPr>
          <w:ilvl w:val="0"/>
          <w:numId w:val="33"/>
        </w:numPr>
        <w:ind w:firstLineChars="0"/>
      </w:pPr>
      <w:r>
        <w:rPr>
          <w:rFonts w:hint="eastAsia"/>
        </w:rPr>
        <w:t>服务跟踪，显示服务派单过程；</w:t>
      </w:r>
    </w:p>
    <w:p>
      <w:pPr>
        <w:pStyle w:val="59"/>
        <w:numPr>
          <w:ilvl w:val="0"/>
          <w:numId w:val="33"/>
        </w:numPr>
        <w:ind w:firstLineChars="0"/>
      </w:pPr>
      <w:r>
        <w:rPr>
          <w:rFonts w:hint="eastAsia"/>
        </w:rPr>
        <w:t>服务评价，服务结束后可以提交评价信息。</w:t>
      </w:r>
    </w:p>
    <w:p>
      <w:pPr>
        <w:pStyle w:val="59"/>
        <w:ind w:firstLine="420"/>
      </w:pPr>
      <w:r>
        <w:rPr>
          <w:rFonts w:hint="eastAsia"/>
        </w:rPr>
        <w:t>服务端A</w:t>
      </w:r>
      <w:r>
        <w:t>PP</w:t>
      </w:r>
      <w:r>
        <w:rPr>
          <w:rFonts w:hint="eastAsia"/>
        </w:rPr>
        <w:t>应具备以下功能：</w:t>
      </w:r>
    </w:p>
    <w:p>
      <w:pPr>
        <w:pStyle w:val="59"/>
        <w:numPr>
          <w:ilvl w:val="0"/>
          <w:numId w:val="34"/>
        </w:numPr>
        <w:ind w:firstLineChars="0"/>
      </w:pPr>
      <w:r>
        <w:rPr>
          <w:rFonts w:hint="eastAsia"/>
        </w:rPr>
        <w:t>服务通知，通知服务人员有服务工单；</w:t>
      </w:r>
    </w:p>
    <w:p>
      <w:pPr>
        <w:pStyle w:val="59"/>
        <w:numPr>
          <w:ilvl w:val="0"/>
          <w:numId w:val="34"/>
        </w:numPr>
        <w:ind w:firstLineChars="0"/>
      </w:pPr>
      <w:r>
        <w:rPr>
          <w:rFonts w:hint="eastAsia"/>
        </w:rPr>
        <w:t>服务排班，通过日历的方式显示服务工单的安排日程；</w:t>
      </w:r>
    </w:p>
    <w:p>
      <w:pPr>
        <w:pStyle w:val="59"/>
        <w:numPr>
          <w:ilvl w:val="0"/>
          <w:numId w:val="34"/>
        </w:numPr>
        <w:ind w:firstLineChars="0"/>
      </w:pPr>
      <w:r>
        <w:rPr>
          <w:rFonts w:hint="eastAsia"/>
        </w:rPr>
        <w:t>服务打卡，服务人员上门时，可以操作签到与签退；</w:t>
      </w:r>
    </w:p>
    <w:p>
      <w:pPr>
        <w:pStyle w:val="59"/>
        <w:numPr>
          <w:ilvl w:val="0"/>
          <w:numId w:val="34"/>
        </w:numPr>
        <w:ind w:firstLineChars="0"/>
      </w:pPr>
      <w:bookmarkStart w:id="33" w:name="_Hlk100652427"/>
      <w:r>
        <w:rPr>
          <w:rFonts w:hint="eastAsia"/>
        </w:rPr>
        <w:t>服务轨迹，APP自动记录服务人员在服务状态下的物理位置，实时在地图上展示服务轨迹。</w:t>
      </w:r>
    </w:p>
    <w:bookmarkEnd w:id="33"/>
    <w:p>
      <w:pPr>
        <w:pStyle w:val="108"/>
        <w:spacing w:before="156" w:after="156"/>
      </w:pPr>
      <w:r>
        <w:rPr>
          <w:rFonts w:hint="eastAsia"/>
        </w:rPr>
        <w:t>设施设备要求</w:t>
      </w:r>
    </w:p>
    <w:p>
      <w:pPr>
        <w:pStyle w:val="168"/>
      </w:pPr>
      <w:bookmarkStart w:id="34" w:name="_Hlk80259010"/>
      <w:r>
        <w:rPr>
          <w:rFonts w:hint="eastAsia"/>
        </w:rPr>
        <w:t>网络连接设备</w:t>
      </w:r>
    </w:p>
    <w:p>
      <w:pPr>
        <w:pStyle w:val="168"/>
        <w:numPr>
          <w:ilvl w:val="0"/>
          <w:numId w:val="0"/>
        </w:numPr>
        <w:ind w:firstLine="420" w:firstLineChars="200"/>
      </w:pPr>
      <w:r>
        <w:rPr>
          <w:rFonts w:hint="eastAsia"/>
        </w:rPr>
        <w:t>应确保信息平台与智能居家养老设备之间信号传输稳定。</w:t>
      </w:r>
    </w:p>
    <w:p>
      <w:pPr>
        <w:pStyle w:val="168"/>
      </w:pPr>
      <w:r>
        <w:rPr>
          <w:rFonts w:hint="eastAsia"/>
        </w:rPr>
        <w:t>自动感应设备</w:t>
      </w:r>
    </w:p>
    <w:p>
      <w:pPr>
        <w:pStyle w:val="168"/>
        <w:numPr>
          <w:ilvl w:val="3"/>
          <w:numId w:val="35"/>
        </w:numPr>
      </w:pPr>
      <w:r>
        <w:rPr>
          <w:rFonts w:hint="eastAsia"/>
        </w:rPr>
        <w:t>应配备自动感应灯具，辅助老年人起夜使用，避免直射光源、强刺激性光源。</w:t>
      </w:r>
    </w:p>
    <w:p>
      <w:pPr>
        <w:pStyle w:val="168"/>
        <w:numPr>
          <w:ilvl w:val="3"/>
          <w:numId w:val="35"/>
        </w:numPr>
      </w:pPr>
      <w:r>
        <w:rPr>
          <w:rFonts w:hint="eastAsia"/>
        </w:rPr>
        <w:t>应配备门磁感应器，安装在门或窗等位置，实时记录和上传情况。</w:t>
      </w:r>
    </w:p>
    <w:p>
      <w:pPr>
        <w:pStyle w:val="168"/>
      </w:pPr>
      <w:r>
        <w:rPr>
          <w:rFonts w:hint="eastAsia"/>
        </w:rPr>
        <w:t>防走失设备</w:t>
      </w:r>
    </w:p>
    <w:p>
      <w:pPr>
        <w:pStyle w:val="168"/>
        <w:numPr>
          <w:ilvl w:val="0"/>
          <w:numId w:val="0"/>
        </w:numPr>
        <w:ind w:firstLine="420" w:firstLineChars="200"/>
      </w:pPr>
      <w:r>
        <w:rPr>
          <w:rFonts w:hint="eastAsia"/>
        </w:rPr>
        <w:t>应配备防走失设备，包括防走失手环或手表、定位胸卡、定位鞋、定位拐杖等，用于监测老年人定位，避免老年人走失。</w:t>
      </w:r>
    </w:p>
    <w:p>
      <w:pPr>
        <w:pStyle w:val="168"/>
      </w:pPr>
      <w:r>
        <w:rPr>
          <w:rFonts w:hint="eastAsia"/>
        </w:rPr>
        <w:t>安全监控装置</w:t>
      </w:r>
    </w:p>
    <w:p>
      <w:pPr>
        <w:pStyle w:val="168"/>
        <w:numPr>
          <w:ilvl w:val="0"/>
          <w:numId w:val="0"/>
        </w:numPr>
        <w:ind w:firstLine="420" w:firstLineChars="200"/>
      </w:pPr>
      <w:r>
        <w:rPr>
          <w:rFonts w:hint="eastAsia"/>
        </w:rPr>
        <w:t>应在居家环境内配备安全监测设备，包括红外探测器、紧急呼叫器、烟雾报警器、可燃气体报警器、溢水报警器、跌倒报警器等，用于监测老年人动作或者居室环境，发生险情时及时报警。</w:t>
      </w:r>
    </w:p>
    <w:p>
      <w:pPr>
        <w:pStyle w:val="168"/>
      </w:pPr>
      <w:r>
        <w:rPr>
          <w:rFonts w:hint="eastAsia"/>
        </w:rPr>
        <w:t>生命体征监测设备</w:t>
      </w:r>
    </w:p>
    <w:p>
      <w:pPr>
        <w:pStyle w:val="168"/>
        <w:numPr>
          <w:ilvl w:val="0"/>
          <w:numId w:val="0"/>
        </w:numPr>
        <w:ind w:firstLine="420" w:firstLineChars="200"/>
      </w:pPr>
      <w:r>
        <w:rPr>
          <w:rFonts w:hint="eastAsia"/>
        </w:rPr>
        <w:t>应配备生命体征监测设备，动态监测和记录老年人呼吸、心率、体动或翻身、房颤、睡眠呼吸暂停低通气指数等参数，发现异常自动提醒老年人，如老年人未及时作出反馈，则自动传输警报至服务调度中心。</w:t>
      </w:r>
    </w:p>
    <w:p>
      <w:pPr>
        <w:pStyle w:val="168"/>
      </w:pPr>
      <w:r>
        <w:rPr>
          <w:rFonts w:hint="eastAsia"/>
        </w:rPr>
        <w:t>语音或视频通话设备</w:t>
      </w:r>
    </w:p>
    <w:p>
      <w:pPr>
        <w:pStyle w:val="168"/>
        <w:numPr>
          <w:ilvl w:val="0"/>
          <w:numId w:val="0"/>
        </w:numPr>
        <w:ind w:firstLine="420" w:firstLineChars="200"/>
      </w:pPr>
      <w:r>
        <w:rPr>
          <w:rFonts w:hint="eastAsia"/>
        </w:rPr>
        <w:t>应配备语音或视频通话设备，实现双向实时语音或视频通话，确保及时、准确掌握老年人在家实时情况。</w:t>
      </w:r>
    </w:p>
    <w:p>
      <w:pPr>
        <w:pStyle w:val="168"/>
      </w:pPr>
      <w:bookmarkStart w:id="35" w:name="_Hlk81229994"/>
      <w:r>
        <w:rPr>
          <w:rFonts w:hint="eastAsia"/>
        </w:rPr>
        <w:t>音箱设备</w:t>
      </w:r>
    </w:p>
    <w:bookmarkEnd w:id="35"/>
    <w:p>
      <w:pPr>
        <w:pStyle w:val="168"/>
        <w:numPr>
          <w:ilvl w:val="0"/>
          <w:numId w:val="0"/>
        </w:numPr>
        <w:ind w:firstLine="420" w:firstLineChars="200"/>
      </w:pPr>
      <w:r>
        <w:rPr>
          <w:rFonts w:hint="eastAsia"/>
        </w:rPr>
        <w:t>应配备智能音箱，安装于客厅（可移动），具有语音识别功能，内置日常生活工具，如天气查询等，数据接入智慧居家养老信息平台，老年人可通过音箱寻找音乐、影视等文化娱乐产品，以及实时向服务调度中心工作人员寻求帮助。</w:t>
      </w:r>
    </w:p>
    <w:p>
      <w:pPr>
        <w:pStyle w:val="168"/>
      </w:pPr>
      <w:r>
        <w:rPr>
          <w:rFonts w:hint="eastAsia"/>
        </w:rPr>
        <w:t>其他设备</w:t>
      </w:r>
    </w:p>
    <w:bookmarkEnd w:id="34"/>
    <w:p>
      <w:pPr>
        <w:pStyle w:val="177"/>
        <w:numPr>
          <w:ilvl w:val="0"/>
          <w:numId w:val="0"/>
        </w:numPr>
      </w:pPr>
      <w:r>
        <w:rPr>
          <w:rFonts w:hint="eastAsia"/>
        </w:rPr>
        <w:t>5</w:t>
      </w:r>
      <w:r>
        <w:t xml:space="preserve">.3.8.1  </w:t>
      </w:r>
      <w:r>
        <w:rPr>
          <w:rFonts w:hint="eastAsia"/>
        </w:rPr>
        <w:t>应确保信息平台内其他软硬件设施的正常运行，维护消防、卫生和安保等设施处于正常状态。</w:t>
      </w:r>
    </w:p>
    <w:p>
      <w:pPr>
        <w:pStyle w:val="177"/>
        <w:numPr>
          <w:ilvl w:val="0"/>
          <w:numId w:val="0"/>
        </w:numPr>
      </w:pPr>
      <w:r>
        <w:rPr>
          <w:rFonts w:hint="eastAsia"/>
        </w:rPr>
        <w:t>5</w:t>
      </w:r>
      <w:r>
        <w:t xml:space="preserve">.3.8.2  </w:t>
      </w:r>
      <w:r>
        <w:rPr>
          <w:rFonts w:hint="eastAsia"/>
        </w:rPr>
        <w:t>应按照国家信息安全等级保护制度的有关规定和要求，建设、运行、维护信息平台系统和辅助服务系统，落实互联网安全保护技术措施。</w:t>
      </w:r>
    </w:p>
    <w:p>
      <w:pPr>
        <w:pStyle w:val="107"/>
        <w:spacing w:before="312" w:after="312"/>
      </w:pPr>
      <w:r>
        <w:rPr>
          <w:rFonts w:hint="eastAsia"/>
        </w:rPr>
        <w:t>管理要求</w:t>
      </w:r>
    </w:p>
    <w:p>
      <w:pPr>
        <w:pStyle w:val="108"/>
        <w:spacing w:before="156" w:after="156"/>
      </w:pPr>
      <w:r>
        <w:rPr>
          <w:rFonts w:hint="eastAsia"/>
        </w:rPr>
        <w:t>人员管理</w:t>
      </w:r>
    </w:p>
    <w:p>
      <w:pPr>
        <w:pStyle w:val="168"/>
      </w:pPr>
      <w:r>
        <w:rPr>
          <w:rFonts w:hint="eastAsia"/>
        </w:rPr>
        <w:t>应遵纪守法，遵守信息平台规章制度。</w:t>
      </w:r>
    </w:p>
    <w:p>
      <w:pPr>
        <w:pStyle w:val="168"/>
      </w:pPr>
      <w:r>
        <w:rPr>
          <w:rFonts w:hint="eastAsia"/>
        </w:rPr>
        <w:t>应具备符合工作岗位要求的文化程度及语言表达能力，有合法的从业资格，持相应的职业资格证书或经培训上岗，</w:t>
      </w:r>
      <w:r>
        <w:rPr>
          <w:rFonts w:hint="eastAsia"/>
          <w:kern w:val="2"/>
          <w:szCs w:val="22"/>
        </w:rPr>
        <w:t>定期接受相关的专业技能培训。</w:t>
      </w:r>
    </w:p>
    <w:p>
      <w:pPr>
        <w:pStyle w:val="168"/>
      </w:pPr>
      <w:bookmarkStart w:id="36" w:name="_Hlk95142606"/>
      <w:r>
        <w:rPr>
          <w:rFonts w:hint="eastAsia"/>
        </w:rPr>
        <w:t>应具有良好的职业道德规范，保护老年人隐私，工作操作规范、语言文明、态度热情。</w:t>
      </w:r>
    </w:p>
    <w:bookmarkEnd w:id="36"/>
    <w:p>
      <w:pPr>
        <w:pStyle w:val="168"/>
      </w:pPr>
      <w:r>
        <w:rPr>
          <w:rFonts w:hint="eastAsia"/>
        </w:rPr>
        <w:t>应具备与老年人的沟通技巧，了解老年人基本需求，尊重老年人的生活习惯、宗教信仰。</w:t>
      </w:r>
    </w:p>
    <w:p>
      <w:pPr>
        <w:pStyle w:val="108"/>
        <w:spacing w:before="156" w:after="156"/>
      </w:pPr>
      <w:r>
        <w:rPr>
          <w:rFonts w:hint="eastAsia"/>
        </w:rPr>
        <w:t>运行管理</w:t>
      </w:r>
    </w:p>
    <w:p>
      <w:pPr>
        <w:pStyle w:val="168"/>
      </w:pPr>
      <w:bookmarkStart w:id="37" w:name="_Hlk95142619"/>
      <w:r>
        <w:rPr>
          <w:rFonts w:hint="eastAsia"/>
        </w:rPr>
        <w:t>应建立与经营规模和要求相适应的内部管理组织架构</w:t>
      </w:r>
      <w:bookmarkStart w:id="38" w:name="_Hlk95142679"/>
      <w:r>
        <w:rPr>
          <w:rFonts w:hint="eastAsia"/>
        </w:rPr>
        <w:t>及档案管理、交接班管理等制度。</w:t>
      </w:r>
      <w:bookmarkEnd w:id="38"/>
    </w:p>
    <w:bookmarkEnd w:id="37"/>
    <w:p>
      <w:pPr>
        <w:pStyle w:val="168"/>
      </w:pPr>
      <w:bookmarkStart w:id="39" w:name="_Hlk95142706"/>
      <w:r>
        <w:rPr>
          <w:rFonts w:hint="eastAsia"/>
        </w:rPr>
        <w:t>应</w:t>
      </w:r>
      <w:r>
        <w:rPr>
          <w:rFonts w:hint="eastAsia"/>
          <w:kern w:val="2"/>
          <w:szCs w:val="22"/>
        </w:rPr>
        <w:t>建立人员选聘、考核、培训、任免、奖惩、培训等相关的管理制度。</w:t>
      </w:r>
    </w:p>
    <w:p>
      <w:pPr>
        <w:pStyle w:val="168"/>
      </w:pPr>
      <w:r>
        <w:rPr>
          <w:rFonts w:hint="eastAsia"/>
          <w:kern w:val="2"/>
          <w:szCs w:val="22"/>
        </w:rPr>
        <w:t>应建立完善的</w:t>
      </w:r>
      <w:r>
        <w:rPr>
          <w:rFonts w:hint="eastAsia"/>
        </w:rPr>
        <w:t>风控制度、交易纠纷解决办法、机制和制度，并定期对信息平台的运营情况和服务情况进行分析、评价、考核，评价和处理结果记录在案。</w:t>
      </w:r>
    </w:p>
    <w:bookmarkEnd w:id="39"/>
    <w:p>
      <w:pPr>
        <w:pStyle w:val="168"/>
      </w:pPr>
      <w:r>
        <w:rPr>
          <w:rFonts w:hint="eastAsia"/>
        </w:rPr>
        <w:t>应建立用户服务体系，通过网站服务栏目、在线客服、服务电话、微信等多种方式为用户服务。</w:t>
      </w:r>
    </w:p>
    <w:p>
      <w:pPr>
        <w:pStyle w:val="108"/>
        <w:spacing w:before="156" w:after="156"/>
      </w:pPr>
      <w:r>
        <w:rPr>
          <w:rFonts w:hint="eastAsia"/>
        </w:rPr>
        <w:t>呼叫终端管理</w:t>
      </w:r>
    </w:p>
    <w:p>
      <w:pPr>
        <w:pStyle w:val="168"/>
      </w:pPr>
      <w:r>
        <w:rPr>
          <w:rFonts w:hint="eastAsia"/>
        </w:rPr>
        <w:t>服务调度中心应建立有详细的智慧呼叫终端使用维护方案。</w:t>
      </w:r>
    </w:p>
    <w:p>
      <w:pPr>
        <w:pStyle w:val="168"/>
      </w:pPr>
      <w:r>
        <w:rPr>
          <w:rFonts w:hint="eastAsia"/>
        </w:rPr>
        <w:t>智慧呼叫终端应由老年人本人或其紧急联系人使用，发现被他人恶意使用，及时采取停机服务后予以收回，并通知相关人员进行合理处置。</w:t>
      </w:r>
    </w:p>
    <w:p>
      <w:pPr>
        <w:pStyle w:val="168"/>
      </w:pPr>
      <w:r>
        <w:rPr>
          <w:rFonts w:hint="eastAsia"/>
        </w:rPr>
        <w:t>核实老年人死亡后，采取停机服务，并通知相关人员进行合理处置。</w:t>
      </w:r>
    </w:p>
    <w:p>
      <w:pPr>
        <w:pStyle w:val="168"/>
      </w:pPr>
      <w:r>
        <w:rPr>
          <w:rFonts w:hint="eastAsia"/>
        </w:rPr>
        <w:t>智慧呼叫终端运营商应定期电话回访终端的使用情况，并征求老年人的意见建议。此通话记录需如实记录、保存、汇总。</w:t>
      </w:r>
    </w:p>
    <w:p>
      <w:pPr>
        <w:pStyle w:val="168"/>
      </w:pPr>
      <w:r>
        <w:rPr>
          <w:rFonts w:hint="eastAsia"/>
        </w:rPr>
        <w:t>智慧呼叫终端运营商在收到故障报修信息后，应在24小时内上门查看，并及时进行维修和更换。</w:t>
      </w:r>
    </w:p>
    <w:p>
      <w:pPr>
        <w:pStyle w:val="108"/>
        <w:spacing w:before="156" w:after="156"/>
      </w:pPr>
      <w:r>
        <w:rPr>
          <w:rFonts w:hint="eastAsia"/>
        </w:rPr>
        <w:t>数据管理</w:t>
      </w:r>
    </w:p>
    <w:p>
      <w:pPr>
        <w:pStyle w:val="168"/>
      </w:pPr>
      <w:r>
        <w:rPr>
          <w:rFonts w:hint="eastAsia"/>
        </w:rPr>
        <w:t>应保护用户隐私，用户信息安全管理应符合GB/T 35273《个人信息安全规范》 的规定。</w:t>
      </w:r>
    </w:p>
    <w:p>
      <w:pPr>
        <w:pStyle w:val="168"/>
      </w:pPr>
      <w:r>
        <w:rPr>
          <w:rFonts w:hint="eastAsia"/>
        </w:rPr>
        <w:t>应配备防火墙、入侵检测系统等安全设备，防止外部入侵，保障平台和数据安全。</w:t>
      </w:r>
    </w:p>
    <w:p>
      <w:pPr>
        <w:pStyle w:val="168"/>
      </w:pPr>
      <w:r>
        <w:rPr>
          <w:rFonts w:hint="eastAsia"/>
        </w:rPr>
        <w:t>应建立灾难恢复体系和应急预案，妥善保存信息平台上发布和收集到的服务信息、记录或资料。</w:t>
      </w:r>
    </w:p>
    <w:p>
      <w:pPr>
        <w:pStyle w:val="168"/>
      </w:pPr>
      <w:bookmarkStart w:id="40" w:name="_Hlk79154563"/>
      <w:r>
        <w:rPr>
          <w:rFonts w:hint="eastAsia"/>
        </w:rPr>
        <w:t>应保持信息平台上的信息发布的合法性、真实性、公正性、完整性和实时性。</w:t>
      </w:r>
    </w:p>
    <w:bookmarkEnd w:id="40"/>
    <w:p>
      <w:pPr>
        <w:pStyle w:val="168"/>
      </w:pPr>
      <w:r>
        <w:rPr>
          <w:rFonts w:hint="eastAsia"/>
        </w:rPr>
        <w:t>在信息平台条件允许及法律规定的范围内，用户应有权进行自我查询、浏览、下载或打印信息平台上的信息数据，不得给用户设置不合理的障碍。</w:t>
      </w:r>
    </w:p>
    <w:p>
      <w:pPr>
        <w:pStyle w:val="108"/>
        <w:spacing w:before="156" w:after="156"/>
      </w:pPr>
      <w:r>
        <w:rPr>
          <w:rFonts w:hint="eastAsia"/>
        </w:rPr>
        <w:t>服务质量管理</w:t>
      </w:r>
    </w:p>
    <w:p>
      <w:pPr>
        <w:pStyle w:val="168"/>
        <w:numPr>
          <w:ilvl w:val="0"/>
          <w:numId w:val="0"/>
        </w:numPr>
        <w:ind w:firstLine="420" w:firstLineChars="200"/>
      </w:pPr>
      <w:r>
        <w:rPr>
          <w:rFonts w:hint="eastAsia"/>
        </w:rPr>
        <w:t>主动接受社会监督，对外公布监督、投诉电话。投诉事件的处理应符合DB44/T 2317-2021 《家政服务 投诉处理规范》的规定。</w:t>
      </w:r>
    </w:p>
    <w:p>
      <w:pPr>
        <w:pStyle w:val="168"/>
        <w:numPr>
          <w:ilvl w:val="0"/>
          <w:numId w:val="0"/>
        </w:numPr>
      </w:pPr>
    </w:p>
    <w:p>
      <w:pPr>
        <w:pStyle w:val="168"/>
        <w:numPr>
          <w:ilvl w:val="0"/>
          <w:numId w:val="0"/>
        </w:numPr>
      </w:pPr>
    </w:p>
    <w:p>
      <w:pPr>
        <w:pStyle w:val="165"/>
        <w:numPr>
          <w:ilvl w:val="0"/>
          <w:numId w:val="0"/>
        </w:numPr>
        <w:jc w:val="center"/>
      </w:pPr>
      <w:bookmarkStart w:id="41"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
    <w:bookmarkEnd w:id="41"/>
    <w:p>
      <w:pPr>
        <w:pStyle w:val="59"/>
        <w:ind w:firstLine="0" w:firstLineChars="0"/>
      </w:pPr>
    </w:p>
    <w:p/>
    <w:p>
      <w:pPr>
        <w:ind w:firstLine="420" w:firstLineChars="200"/>
      </w:pPr>
    </w:p>
    <w:sectPr>
      <w:headerReference r:id="rId13" w:type="default"/>
      <w:footerReference r:id="rId15" w:type="default"/>
      <w:headerReference r:id="rId14" w:type="even"/>
      <w:footerReference r:id="rId16" w:type="even"/>
      <w:pgSz w:w="11906" w:h="16838"/>
      <w:pgMar w:top="567"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6749679"/>
      <w:docPartObj>
        <w:docPartGallery w:val="autotext"/>
      </w:docPartObj>
    </w:sdtPr>
    <w:sdtContent>
      <w:p>
        <w:pPr>
          <w:pStyle w:val="19"/>
        </w:pPr>
        <w:r>
          <w:fldChar w:fldCharType="begin"/>
        </w:r>
        <w:r>
          <w:instrText xml:space="preserve">PAGE   \* MERGEFORMAT</w:instrText>
        </w:r>
        <w:r>
          <w:fldChar w:fldCharType="separate"/>
        </w:r>
        <w:r>
          <w:rPr>
            <w:lang w:val="zh-CN"/>
          </w:rPr>
          <w:t>2</w:t>
        </w:r>
        <w:r>
          <w:fldChar w:fldCharType="end"/>
        </w:r>
      </w:p>
    </w:sdtContent>
  </w:sdt>
  <w:p>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DB44/T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DB44/T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DB44/T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DB44/T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54D7F1F"/>
    <w:multiLevelType w:val="multilevel"/>
    <w:tmpl w:val="054D7F1F"/>
    <w:lvl w:ilvl="0" w:tentative="0">
      <w:start w:val="5"/>
      <w:numFmt w:val="decimal"/>
      <w:lvlText w:val="%1"/>
      <w:lvlJc w:val="left"/>
      <w:pPr>
        <w:ind w:left="735" w:hanging="735"/>
      </w:pPr>
      <w:rPr>
        <w:rFonts w:hint="default"/>
      </w:rPr>
    </w:lvl>
    <w:lvl w:ilvl="1" w:tentative="0">
      <w:start w:val="3"/>
      <w:numFmt w:val="decimal"/>
      <w:lvlText w:val="%1.%2"/>
      <w:lvlJc w:val="left"/>
      <w:pPr>
        <w:ind w:left="735" w:hanging="735"/>
      </w:pPr>
      <w:rPr>
        <w:rFonts w:hint="default"/>
      </w:rPr>
    </w:lvl>
    <w:lvl w:ilvl="2" w:tentative="0">
      <w:start w:val="2"/>
      <w:numFmt w:val="decimal"/>
      <w:lvlText w:val="%1.%2.%3"/>
      <w:lvlJc w:val="left"/>
      <w:pPr>
        <w:ind w:left="735" w:hanging="73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7EE3D13"/>
    <w:multiLevelType w:val="multilevel"/>
    <w:tmpl w:val="47EE3D1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57D5251"/>
    <w:multiLevelType w:val="multilevel"/>
    <w:tmpl w:val="557D525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8221"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6"/>
  </w:num>
  <w:num w:numId="4">
    <w:abstractNumId w:val="26"/>
  </w:num>
  <w:num w:numId="5">
    <w:abstractNumId w:val="21"/>
  </w:num>
  <w:num w:numId="6">
    <w:abstractNumId w:val="15"/>
  </w:num>
  <w:num w:numId="7">
    <w:abstractNumId w:val="9"/>
  </w:num>
  <w:num w:numId="8">
    <w:abstractNumId w:val="4"/>
  </w:num>
  <w:num w:numId="9">
    <w:abstractNumId w:val="10"/>
  </w:num>
  <w:num w:numId="10">
    <w:abstractNumId w:val="18"/>
  </w:num>
  <w:num w:numId="11">
    <w:abstractNumId w:val="28"/>
  </w:num>
  <w:num w:numId="12">
    <w:abstractNumId w:val="12"/>
  </w:num>
  <w:num w:numId="13">
    <w:abstractNumId w:val="13"/>
  </w:num>
  <w:num w:numId="14">
    <w:abstractNumId w:val="8"/>
  </w:num>
  <w:num w:numId="15">
    <w:abstractNumId w:val="22"/>
  </w:num>
  <w:num w:numId="16">
    <w:abstractNumId w:val="24"/>
  </w:num>
  <w:num w:numId="17">
    <w:abstractNumId w:val="19"/>
  </w:num>
  <w:num w:numId="18">
    <w:abstractNumId w:val="32"/>
  </w:num>
  <w:num w:numId="19">
    <w:abstractNumId w:val="17"/>
  </w:num>
  <w:num w:numId="20">
    <w:abstractNumId w:val="1"/>
  </w:num>
  <w:num w:numId="21">
    <w:abstractNumId w:val="11"/>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6"/>
  </w:num>
  <w:num w:numId="30">
    <w:abstractNumId w:val="27"/>
  </w:num>
  <w:num w:numId="31">
    <w:abstractNumId w:val="2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OGVkNDIyOTQ3NDUzYzMyZjBmNmZkNmFkMjJiMGQifQ=="/>
  </w:docVars>
  <w:rsids>
    <w:rsidRoot w:val="00432C80"/>
    <w:rsid w:val="0000040A"/>
    <w:rsid w:val="00000A94"/>
    <w:rsid w:val="00001972"/>
    <w:rsid w:val="00001D9A"/>
    <w:rsid w:val="00007276"/>
    <w:rsid w:val="000079CC"/>
    <w:rsid w:val="00007B3A"/>
    <w:rsid w:val="000107E0"/>
    <w:rsid w:val="00011FDE"/>
    <w:rsid w:val="00012FFD"/>
    <w:rsid w:val="00014162"/>
    <w:rsid w:val="00014340"/>
    <w:rsid w:val="00016A9C"/>
    <w:rsid w:val="00017497"/>
    <w:rsid w:val="00022184"/>
    <w:rsid w:val="00022762"/>
    <w:rsid w:val="000238E0"/>
    <w:rsid w:val="000249DB"/>
    <w:rsid w:val="0002595E"/>
    <w:rsid w:val="000303C3"/>
    <w:rsid w:val="000331D3"/>
    <w:rsid w:val="000346A5"/>
    <w:rsid w:val="000359C3"/>
    <w:rsid w:val="00035A7D"/>
    <w:rsid w:val="000365ED"/>
    <w:rsid w:val="00041034"/>
    <w:rsid w:val="0004249A"/>
    <w:rsid w:val="00043282"/>
    <w:rsid w:val="00043D43"/>
    <w:rsid w:val="00044286"/>
    <w:rsid w:val="00047F28"/>
    <w:rsid w:val="000503AA"/>
    <w:rsid w:val="000506A1"/>
    <w:rsid w:val="000515DD"/>
    <w:rsid w:val="0005265A"/>
    <w:rsid w:val="000539DD"/>
    <w:rsid w:val="00053BD3"/>
    <w:rsid w:val="00054237"/>
    <w:rsid w:val="000556ED"/>
    <w:rsid w:val="00055FE2"/>
    <w:rsid w:val="0005616F"/>
    <w:rsid w:val="000579FE"/>
    <w:rsid w:val="00060C2E"/>
    <w:rsid w:val="00061033"/>
    <w:rsid w:val="000619E9"/>
    <w:rsid w:val="000622D4"/>
    <w:rsid w:val="0006357D"/>
    <w:rsid w:val="00067F1E"/>
    <w:rsid w:val="00071CC0"/>
    <w:rsid w:val="00073C8C"/>
    <w:rsid w:val="00073DC1"/>
    <w:rsid w:val="00077B64"/>
    <w:rsid w:val="00080A1C"/>
    <w:rsid w:val="00082317"/>
    <w:rsid w:val="00083D2C"/>
    <w:rsid w:val="00086AA1"/>
    <w:rsid w:val="00086E23"/>
    <w:rsid w:val="00087A77"/>
    <w:rsid w:val="00090CA6"/>
    <w:rsid w:val="00092B8A"/>
    <w:rsid w:val="00092FB0"/>
    <w:rsid w:val="000934C5"/>
    <w:rsid w:val="00093D25"/>
    <w:rsid w:val="00093DAB"/>
    <w:rsid w:val="00094D73"/>
    <w:rsid w:val="00096D63"/>
    <w:rsid w:val="000A0B60"/>
    <w:rsid w:val="000A0EB8"/>
    <w:rsid w:val="000A19FC"/>
    <w:rsid w:val="000A296B"/>
    <w:rsid w:val="000A6988"/>
    <w:rsid w:val="000A7311"/>
    <w:rsid w:val="000B060F"/>
    <w:rsid w:val="000B0CF0"/>
    <w:rsid w:val="000B1592"/>
    <w:rsid w:val="000B1FF2"/>
    <w:rsid w:val="000B3CDA"/>
    <w:rsid w:val="000B6A0B"/>
    <w:rsid w:val="000C0F6C"/>
    <w:rsid w:val="000C11DB"/>
    <w:rsid w:val="000C1492"/>
    <w:rsid w:val="000C2FBD"/>
    <w:rsid w:val="000C4B41"/>
    <w:rsid w:val="000C57D6"/>
    <w:rsid w:val="000C58A3"/>
    <w:rsid w:val="000C6362"/>
    <w:rsid w:val="000C7666"/>
    <w:rsid w:val="000D0A9C"/>
    <w:rsid w:val="000D1795"/>
    <w:rsid w:val="000D329A"/>
    <w:rsid w:val="000D4430"/>
    <w:rsid w:val="000D4B9C"/>
    <w:rsid w:val="000D4EB6"/>
    <w:rsid w:val="000D753B"/>
    <w:rsid w:val="000E4C9E"/>
    <w:rsid w:val="000E4FC6"/>
    <w:rsid w:val="000E6FD7"/>
    <w:rsid w:val="000F06E1"/>
    <w:rsid w:val="000F0E3C"/>
    <w:rsid w:val="000F19D5"/>
    <w:rsid w:val="000F4AEA"/>
    <w:rsid w:val="000F633F"/>
    <w:rsid w:val="000F67E9"/>
    <w:rsid w:val="00104926"/>
    <w:rsid w:val="00113B1E"/>
    <w:rsid w:val="0011711C"/>
    <w:rsid w:val="0012059C"/>
    <w:rsid w:val="00121E75"/>
    <w:rsid w:val="00124E4F"/>
    <w:rsid w:val="001260B7"/>
    <w:rsid w:val="001265CB"/>
    <w:rsid w:val="001321C6"/>
    <w:rsid w:val="001325C4"/>
    <w:rsid w:val="00133010"/>
    <w:rsid w:val="001338EE"/>
    <w:rsid w:val="00133AAE"/>
    <w:rsid w:val="00135323"/>
    <w:rsid w:val="001356C4"/>
    <w:rsid w:val="00137971"/>
    <w:rsid w:val="00141114"/>
    <w:rsid w:val="00142969"/>
    <w:rsid w:val="001446C2"/>
    <w:rsid w:val="001457E7"/>
    <w:rsid w:val="00145D9D"/>
    <w:rsid w:val="00145E78"/>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4C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907"/>
    <w:rsid w:val="002040E6"/>
    <w:rsid w:val="0020527B"/>
    <w:rsid w:val="00205F2C"/>
    <w:rsid w:val="0020682A"/>
    <w:rsid w:val="00210B15"/>
    <w:rsid w:val="002142EA"/>
    <w:rsid w:val="002204BB"/>
    <w:rsid w:val="00221B79"/>
    <w:rsid w:val="00221C6B"/>
    <w:rsid w:val="002253A1"/>
    <w:rsid w:val="00225CF8"/>
    <w:rsid w:val="0022794E"/>
    <w:rsid w:val="00233D64"/>
    <w:rsid w:val="0023482A"/>
    <w:rsid w:val="002359CB"/>
    <w:rsid w:val="0023639A"/>
    <w:rsid w:val="00243540"/>
    <w:rsid w:val="0024497B"/>
    <w:rsid w:val="0024515B"/>
    <w:rsid w:val="00246021"/>
    <w:rsid w:val="0024666E"/>
    <w:rsid w:val="00247F52"/>
    <w:rsid w:val="00250B25"/>
    <w:rsid w:val="00250BBE"/>
    <w:rsid w:val="002515C2"/>
    <w:rsid w:val="0025194F"/>
    <w:rsid w:val="0026148A"/>
    <w:rsid w:val="0026176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3CF4"/>
    <w:rsid w:val="00294D34"/>
    <w:rsid w:val="00294E3B"/>
    <w:rsid w:val="00295408"/>
    <w:rsid w:val="0029576A"/>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27F"/>
    <w:rsid w:val="002D6EC6"/>
    <w:rsid w:val="002D79AC"/>
    <w:rsid w:val="002E039D"/>
    <w:rsid w:val="002E4D5A"/>
    <w:rsid w:val="002E55E0"/>
    <w:rsid w:val="002E6326"/>
    <w:rsid w:val="002F170D"/>
    <w:rsid w:val="002F30E0"/>
    <w:rsid w:val="002F35E4"/>
    <w:rsid w:val="002F3730"/>
    <w:rsid w:val="002F38E1"/>
    <w:rsid w:val="002F3B89"/>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414F"/>
    <w:rsid w:val="003343AE"/>
    <w:rsid w:val="00336C64"/>
    <w:rsid w:val="00337162"/>
    <w:rsid w:val="0034194F"/>
    <w:rsid w:val="00342A03"/>
    <w:rsid w:val="00344605"/>
    <w:rsid w:val="003474AA"/>
    <w:rsid w:val="00350D1D"/>
    <w:rsid w:val="00352C83"/>
    <w:rsid w:val="00360859"/>
    <w:rsid w:val="00360922"/>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18"/>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4C75"/>
    <w:rsid w:val="003C5A43"/>
    <w:rsid w:val="003D0519"/>
    <w:rsid w:val="003D0FF6"/>
    <w:rsid w:val="003D262C"/>
    <w:rsid w:val="003D4F29"/>
    <w:rsid w:val="003D6D61"/>
    <w:rsid w:val="003E091D"/>
    <w:rsid w:val="003E1C53"/>
    <w:rsid w:val="003E2A69"/>
    <w:rsid w:val="003E2D49"/>
    <w:rsid w:val="003E2FD4"/>
    <w:rsid w:val="003E49F6"/>
    <w:rsid w:val="003E660F"/>
    <w:rsid w:val="003F0841"/>
    <w:rsid w:val="003F118A"/>
    <w:rsid w:val="003F23D3"/>
    <w:rsid w:val="003F3F08"/>
    <w:rsid w:val="003F49F1"/>
    <w:rsid w:val="003F6272"/>
    <w:rsid w:val="00400E72"/>
    <w:rsid w:val="00401400"/>
    <w:rsid w:val="00403C93"/>
    <w:rsid w:val="00404869"/>
    <w:rsid w:val="00405884"/>
    <w:rsid w:val="00407C95"/>
    <w:rsid w:val="00407D39"/>
    <w:rsid w:val="0041420F"/>
    <w:rsid w:val="0041477A"/>
    <w:rsid w:val="004167A3"/>
    <w:rsid w:val="00432C8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805"/>
    <w:rsid w:val="004746B1"/>
    <w:rsid w:val="00474723"/>
    <w:rsid w:val="0047583F"/>
    <w:rsid w:val="00475DE8"/>
    <w:rsid w:val="00481C44"/>
    <w:rsid w:val="00484936"/>
    <w:rsid w:val="00485C89"/>
    <w:rsid w:val="00486BE3"/>
    <w:rsid w:val="004905E4"/>
    <w:rsid w:val="00490A89"/>
    <w:rsid w:val="00490AB4"/>
    <w:rsid w:val="00492F02"/>
    <w:rsid w:val="004939AE"/>
    <w:rsid w:val="004A0EE6"/>
    <w:rsid w:val="004A12DF"/>
    <w:rsid w:val="004A17E6"/>
    <w:rsid w:val="004A1BA8"/>
    <w:rsid w:val="004A30EC"/>
    <w:rsid w:val="004A4B57"/>
    <w:rsid w:val="004A63FA"/>
    <w:rsid w:val="004B0272"/>
    <w:rsid w:val="004B1769"/>
    <w:rsid w:val="004B22E0"/>
    <w:rsid w:val="004B2701"/>
    <w:rsid w:val="004B2E1B"/>
    <w:rsid w:val="004B3AA8"/>
    <w:rsid w:val="004B3E93"/>
    <w:rsid w:val="004C1FBC"/>
    <w:rsid w:val="004C3F1D"/>
    <w:rsid w:val="004C458D"/>
    <w:rsid w:val="004C48E2"/>
    <w:rsid w:val="004C7556"/>
    <w:rsid w:val="004C7E8B"/>
    <w:rsid w:val="004C7E9D"/>
    <w:rsid w:val="004C7F67"/>
    <w:rsid w:val="004D076D"/>
    <w:rsid w:val="004D0EF1"/>
    <w:rsid w:val="004D2253"/>
    <w:rsid w:val="004D4406"/>
    <w:rsid w:val="004D4818"/>
    <w:rsid w:val="004D5131"/>
    <w:rsid w:val="004D7C42"/>
    <w:rsid w:val="004E0465"/>
    <w:rsid w:val="004E127B"/>
    <w:rsid w:val="004E1C0A"/>
    <w:rsid w:val="004E2B06"/>
    <w:rsid w:val="004E30C5"/>
    <w:rsid w:val="004E4AA5"/>
    <w:rsid w:val="004E4AEE"/>
    <w:rsid w:val="004E59E3"/>
    <w:rsid w:val="004E67C0"/>
    <w:rsid w:val="004F1E7C"/>
    <w:rsid w:val="004F391A"/>
    <w:rsid w:val="004F3CFB"/>
    <w:rsid w:val="004F6422"/>
    <w:rsid w:val="004F6456"/>
    <w:rsid w:val="004F696E"/>
    <w:rsid w:val="004F6C71"/>
    <w:rsid w:val="004F7AEA"/>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3FC"/>
    <w:rsid w:val="00541853"/>
    <w:rsid w:val="00542599"/>
    <w:rsid w:val="00543BDA"/>
    <w:rsid w:val="005441CC"/>
    <w:rsid w:val="005479DA"/>
    <w:rsid w:val="00547BCC"/>
    <w:rsid w:val="0055013B"/>
    <w:rsid w:val="00551F6F"/>
    <w:rsid w:val="00555044"/>
    <w:rsid w:val="00561475"/>
    <w:rsid w:val="0056487B"/>
    <w:rsid w:val="00564FB9"/>
    <w:rsid w:val="00573D9E"/>
    <w:rsid w:val="005801E3"/>
    <w:rsid w:val="00580F76"/>
    <w:rsid w:val="00581802"/>
    <w:rsid w:val="005836A8"/>
    <w:rsid w:val="0058409C"/>
    <w:rsid w:val="00584262"/>
    <w:rsid w:val="00586630"/>
    <w:rsid w:val="00587ADD"/>
    <w:rsid w:val="005917C4"/>
    <w:rsid w:val="00596160"/>
    <w:rsid w:val="005966E2"/>
    <w:rsid w:val="00596739"/>
    <w:rsid w:val="00597007"/>
    <w:rsid w:val="0059784B"/>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780"/>
    <w:rsid w:val="005C5757"/>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8B4"/>
    <w:rsid w:val="006015CE"/>
    <w:rsid w:val="00604784"/>
    <w:rsid w:val="00606419"/>
    <w:rsid w:val="00607D29"/>
    <w:rsid w:val="00610ED5"/>
    <w:rsid w:val="00612952"/>
    <w:rsid w:val="00614CC1"/>
    <w:rsid w:val="00615A9D"/>
    <w:rsid w:val="00617387"/>
    <w:rsid w:val="006178CD"/>
    <w:rsid w:val="006205D6"/>
    <w:rsid w:val="00624878"/>
    <w:rsid w:val="006252D8"/>
    <w:rsid w:val="006259BC"/>
    <w:rsid w:val="0062636B"/>
    <w:rsid w:val="00632182"/>
    <w:rsid w:val="00632AE0"/>
    <w:rsid w:val="00633635"/>
    <w:rsid w:val="00633C17"/>
    <w:rsid w:val="00634D9E"/>
    <w:rsid w:val="00636E3E"/>
    <w:rsid w:val="006379F7"/>
    <w:rsid w:val="00637E4D"/>
    <w:rsid w:val="00640620"/>
    <w:rsid w:val="00641A1F"/>
    <w:rsid w:val="006449A8"/>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2C43"/>
    <w:rsid w:val="006750B5"/>
    <w:rsid w:val="006770F4"/>
    <w:rsid w:val="00677A84"/>
    <w:rsid w:val="0068026D"/>
    <w:rsid w:val="00680A27"/>
    <w:rsid w:val="006816A4"/>
    <w:rsid w:val="006819B8"/>
    <w:rsid w:val="006840A6"/>
    <w:rsid w:val="00685059"/>
    <w:rsid w:val="006850CD"/>
    <w:rsid w:val="00685AAB"/>
    <w:rsid w:val="00686AB3"/>
    <w:rsid w:val="00691990"/>
    <w:rsid w:val="00696EE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6C7E"/>
    <w:rsid w:val="006E76CA"/>
    <w:rsid w:val="006F03A8"/>
    <w:rsid w:val="006F2ACA"/>
    <w:rsid w:val="006F2ADC"/>
    <w:rsid w:val="006F2BFE"/>
    <w:rsid w:val="006F31E9"/>
    <w:rsid w:val="006F58A5"/>
    <w:rsid w:val="006F6284"/>
    <w:rsid w:val="007002C5"/>
    <w:rsid w:val="00704387"/>
    <w:rsid w:val="00707669"/>
    <w:rsid w:val="0071101A"/>
    <w:rsid w:val="00711CBA"/>
    <w:rsid w:val="00711FB5"/>
    <w:rsid w:val="00712A01"/>
    <w:rsid w:val="00714F58"/>
    <w:rsid w:val="00722FBF"/>
    <w:rsid w:val="00722FC2"/>
    <w:rsid w:val="00724879"/>
    <w:rsid w:val="00724E1B"/>
    <w:rsid w:val="00725949"/>
    <w:rsid w:val="00727FA2"/>
    <w:rsid w:val="007322D9"/>
    <w:rsid w:val="00732BC0"/>
    <w:rsid w:val="00735F6A"/>
    <w:rsid w:val="00736177"/>
    <w:rsid w:val="0073720F"/>
    <w:rsid w:val="00737796"/>
    <w:rsid w:val="0074165C"/>
    <w:rsid w:val="00742C35"/>
    <w:rsid w:val="007432CA"/>
    <w:rsid w:val="007439EB"/>
    <w:rsid w:val="00743CB4"/>
    <w:rsid w:val="00743F0A"/>
    <w:rsid w:val="007444E8"/>
    <w:rsid w:val="0074548E"/>
    <w:rsid w:val="00745773"/>
    <w:rsid w:val="00746800"/>
    <w:rsid w:val="00746F77"/>
    <w:rsid w:val="007501A8"/>
    <w:rsid w:val="00750D61"/>
    <w:rsid w:val="00750EE1"/>
    <w:rsid w:val="00752B4D"/>
    <w:rsid w:val="00755402"/>
    <w:rsid w:val="00755D5D"/>
    <w:rsid w:val="0075670B"/>
    <w:rsid w:val="00756B26"/>
    <w:rsid w:val="00756EDF"/>
    <w:rsid w:val="007600E3"/>
    <w:rsid w:val="0076079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879"/>
    <w:rsid w:val="007A0B8A"/>
    <w:rsid w:val="007A2E12"/>
    <w:rsid w:val="007A3475"/>
    <w:rsid w:val="007A41C8"/>
    <w:rsid w:val="007A54CE"/>
    <w:rsid w:val="007A6FD9"/>
    <w:rsid w:val="007A7FFA"/>
    <w:rsid w:val="007B04EB"/>
    <w:rsid w:val="007B0D4F"/>
    <w:rsid w:val="007B5A3D"/>
    <w:rsid w:val="007B5B95"/>
    <w:rsid w:val="007B6603"/>
    <w:rsid w:val="007B68EA"/>
    <w:rsid w:val="007B7453"/>
    <w:rsid w:val="007C1E8B"/>
    <w:rsid w:val="007C2D89"/>
    <w:rsid w:val="007C4593"/>
    <w:rsid w:val="007C5309"/>
    <w:rsid w:val="007C6069"/>
    <w:rsid w:val="007D06C4"/>
    <w:rsid w:val="007D1352"/>
    <w:rsid w:val="007D2508"/>
    <w:rsid w:val="007D2E0E"/>
    <w:rsid w:val="007D346A"/>
    <w:rsid w:val="007D60FB"/>
    <w:rsid w:val="007D6518"/>
    <w:rsid w:val="007D708B"/>
    <w:rsid w:val="007D76BD"/>
    <w:rsid w:val="007E0BF1"/>
    <w:rsid w:val="007F020D"/>
    <w:rsid w:val="007F0ED8"/>
    <w:rsid w:val="007F0F63"/>
    <w:rsid w:val="007F26CC"/>
    <w:rsid w:val="007F75CE"/>
    <w:rsid w:val="008013A4"/>
    <w:rsid w:val="008027CE"/>
    <w:rsid w:val="00802F42"/>
    <w:rsid w:val="00804383"/>
    <w:rsid w:val="00804BB7"/>
    <w:rsid w:val="00804D41"/>
    <w:rsid w:val="00810257"/>
    <w:rsid w:val="008104F5"/>
    <w:rsid w:val="00811072"/>
    <w:rsid w:val="00811369"/>
    <w:rsid w:val="00812BED"/>
    <w:rsid w:val="00815419"/>
    <w:rsid w:val="008163C8"/>
    <w:rsid w:val="008164A1"/>
    <w:rsid w:val="00817325"/>
    <w:rsid w:val="00817470"/>
    <w:rsid w:val="008209E6"/>
    <w:rsid w:val="00823303"/>
    <w:rsid w:val="008233B2"/>
    <w:rsid w:val="00823A9F"/>
    <w:rsid w:val="00823C85"/>
    <w:rsid w:val="00825138"/>
    <w:rsid w:val="008269DD"/>
    <w:rsid w:val="00830621"/>
    <w:rsid w:val="0083348C"/>
    <w:rsid w:val="008367E0"/>
    <w:rsid w:val="008373D3"/>
    <w:rsid w:val="00840617"/>
    <w:rsid w:val="00840F84"/>
    <w:rsid w:val="00842A47"/>
    <w:rsid w:val="00843C13"/>
    <w:rsid w:val="008454F8"/>
    <w:rsid w:val="008457C7"/>
    <w:rsid w:val="0085173A"/>
    <w:rsid w:val="00856316"/>
    <w:rsid w:val="008603CE"/>
    <w:rsid w:val="008620FC"/>
    <w:rsid w:val="008627A5"/>
    <w:rsid w:val="00863E05"/>
    <w:rsid w:val="00865ACA"/>
    <w:rsid w:val="00865D28"/>
    <w:rsid w:val="00865F85"/>
    <w:rsid w:val="00867C10"/>
    <w:rsid w:val="0087019A"/>
    <w:rsid w:val="00870439"/>
    <w:rsid w:val="00870DA1"/>
    <w:rsid w:val="0088037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1CBE"/>
    <w:rsid w:val="008A3215"/>
    <w:rsid w:val="008A57E6"/>
    <w:rsid w:val="008A6F81"/>
    <w:rsid w:val="008A769A"/>
    <w:rsid w:val="008B0C9C"/>
    <w:rsid w:val="008B166D"/>
    <w:rsid w:val="008B17F4"/>
    <w:rsid w:val="008B334E"/>
    <w:rsid w:val="008B3615"/>
    <w:rsid w:val="008B4A45"/>
    <w:rsid w:val="008B4AC4"/>
    <w:rsid w:val="008B50C8"/>
    <w:rsid w:val="008B5281"/>
    <w:rsid w:val="008B7E05"/>
    <w:rsid w:val="008C1797"/>
    <w:rsid w:val="008C219C"/>
    <w:rsid w:val="008C475E"/>
    <w:rsid w:val="008C619A"/>
    <w:rsid w:val="008D0CE8"/>
    <w:rsid w:val="008D0F7A"/>
    <w:rsid w:val="008D2D1D"/>
    <w:rsid w:val="008D3433"/>
    <w:rsid w:val="008D4288"/>
    <w:rsid w:val="008D453D"/>
    <w:rsid w:val="008D53AD"/>
    <w:rsid w:val="008D562B"/>
    <w:rsid w:val="008D5733"/>
    <w:rsid w:val="008D5AE6"/>
    <w:rsid w:val="008D622B"/>
    <w:rsid w:val="008D624D"/>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596"/>
    <w:rsid w:val="00913CA9"/>
    <w:rsid w:val="009145AE"/>
    <w:rsid w:val="009146CE"/>
    <w:rsid w:val="00914CA7"/>
    <w:rsid w:val="00915C3E"/>
    <w:rsid w:val="009161A8"/>
    <w:rsid w:val="009245F5"/>
    <w:rsid w:val="009249EC"/>
    <w:rsid w:val="009273B3"/>
    <w:rsid w:val="009305B5"/>
    <w:rsid w:val="00937F44"/>
    <w:rsid w:val="009429D5"/>
    <w:rsid w:val="00942BF1"/>
    <w:rsid w:val="00944878"/>
    <w:rsid w:val="00945180"/>
    <w:rsid w:val="00945428"/>
    <w:rsid w:val="0094607B"/>
    <w:rsid w:val="00947929"/>
    <w:rsid w:val="00951C53"/>
    <w:rsid w:val="00953604"/>
    <w:rsid w:val="0095496B"/>
    <w:rsid w:val="00954EB7"/>
    <w:rsid w:val="009610DC"/>
    <w:rsid w:val="00961490"/>
    <w:rsid w:val="00962C6C"/>
    <w:rsid w:val="0096381A"/>
    <w:rsid w:val="00965E04"/>
    <w:rsid w:val="009674AD"/>
    <w:rsid w:val="00967F9E"/>
    <w:rsid w:val="00970CDC"/>
    <w:rsid w:val="00975493"/>
    <w:rsid w:val="00977010"/>
    <w:rsid w:val="00977D02"/>
    <w:rsid w:val="009809BB"/>
    <w:rsid w:val="0098364B"/>
    <w:rsid w:val="009911AF"/>
    <w:rsid w:val="00991875"/>
    <w:rsid w:val="00991F92"/>
    <w:rsid w:val="00992985"/>
    <w:rsid w:val="00993222"/>
    <w:rsid w:val="00993889"/>
    <w:rsid w:val="0099551B"/>
    <w:rsid w:val="00997BF1"/>
    <w:rsid w:val="009A089C"/>
    <w:rsid w:val="009A118E"/>
    <w:rsid w:val="009A21CD"/>
    <w:rsid w:val="009A278C"/>
    <w:rsid w:val="009A2BC2"/>
    <w:rsid w:val="009A42C1"/>
    <w:rsid w:val="009A5429"/>
    <w:rsid w:val="009A72AD"/>
    <w:rsid w:val="009A7B14"/>
    <w:rsid w:val="009B09E0"/>
    <w:rsid w:val="009B0BC5"/>
    <w:rsid w:val="009B1247"/>
    <w:rsid w:val="009B6029"/>
    <w:rsid w:val="009B6971"/>
    <w:rsid w:val="009C27F1"/>
    <w:rsid w:val="009C3152"/>
    <w:rsid w:val="009C4CFA"/>
    <w:rsid w:val="009C5070"/>
    <w:rsid w:val="009C5BC6"/>
    <w:rsid w:val="009C5F98"/>
    <w:rsid w:val="009D112C"/>
    <w:rsid w:val="009D47FA"/>
    <w:rsid w:val="009D4B90"/>
    <w:rsid w:val="009D4C5B"/>
    <w:rsid w:val="009D50D2"/>
    <w:rsid w:val="009D6BCA"/>
    <w:rsid w:val="009E0F62"/>
    <w:rsid w:val="009E4A58"/>
    <w:rsid w:val="009E5A2D"/>
    <w:rsid w:val="009E5AB2"/>
    <w:rsid w:val="009E6219"/>
    <w:rsid w:val="009F03B3"/>
    <w:rsid w:val="009F22CF"/>
    <w:rsid w:val="00A0096C"/>
    <w:rsid w:val="00A01757"/>
    <w:rsid w:val="00A028C0"/>
    <w:rsid w:val="00A02BAE"/>
    <w:rsid w:val="00A06A6B"/>
    <w:rsid w:val="00A07E47"/>
    <w:rsid w:val="00A129D0"/>
    <w:rsid w:val="00A12C33"/>
    <w:rsid w:val="00A138BA"/>
    <w:rsid w:val="00A14C8E"/>
    <w:rsid w:val="00A153D9"/>
    <w:rsid w:val="00A15F09"/>
    <w:rsid w:val="00A169B6"/>
    <w:rsid w:val="00A216B7"/>
    <w:rsid w:val="00A2271D"/>
    <w:rsid w:val="00A237D5"/>
    <w:rsid w:val="00A3056A"/>
    <w:rsid w:val="00A30EFC"/>
    <w:rsid w:val="00A31984"/>
    <w:rsid w:val="00A32D73"/>
    <w:rsid w:val="00A3367B"/>
    <w:rsid w:val="00A3597D"/>
    <w:rsid w:val="00A36DD1"/>
    <w:rsid w:val="00A3709D"/>
    <w:rsid w:val="00A37402"/>
    <w:rsid w:val="00A4006C"/>
    <w:rsid w:val="00A40091"/>
    <w:rsid w:val="00A4030F"/>
    <w:rsid w:val="00A409D8"/>
    <w:rsid w:val="00A41C79"/>
    <w:rsid w:val="00A41CB5"/>
    <w:rsid w:val="00A42CDF"/>
    <w:rsid w:val="00A441C2"/>
    <w:rsid w:val="00A4452E"/>
    <w:rsid w:val="00A4472C"/>
    <w:rsid w:val="00A44E69"/>
    <w:rsid w:val="00A4661E"/>
    <w:rsid w:val="00A5009A"/>
    <w:rsid w:val="00A55BD6"/>
    <w:rsid w:val="00A55D50"/>
    <w:rsid w:val="00A57142"/>
    <w:rsid w:val="00A62526"/>
    <w:rsid w:val="00A62FF0"/>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0BC"/>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47C"/>
    <w:rsid w:val="00AF0C18"/>
    <w:rsid w:val="00AF47C5"/>
    <w:rsid w:val="00AF5398"/>
    <w:rsid w:val="00B0171F"/>
    <w:rsid w:val="00B03274"/>
    <w:rsid w:val="00B040B8"/>
    <w:rsid w:val="00B049AF"/>
    <w:rsid w:val="00B07242"/>
    <w:rsid w:val="00B078F6"/>
    <w:rsid w:val="00B10534"/>
    <w:rsid w:val="00B113DB"/>
    <w:rsid w:val="00B11D8A"/>
    <w:rsid w:val="00B12981"/>
    <w:rsid w:val="00B147DD"/>
    <w:rsid w:val="00B156FD"/>
    <w:rsid w:val="00B21F61"/>
    <w:rsid w:val="00B23E4D"/>
    <w:rsid w:val="00B253E2"/>
    <w:rsid w:val="00B261F1"/>
    <w:rsid w:val="00B265BC"/>
    <w:rsid w:val="00B31FB1"/>
    <w:rsid w:val="00B33952"/>
    <w:rsid w:val="00B33C5E"/>
    <w:rsid w:val="00B342F4"/>
    <w:rsid w:val="00B34369"/>
    <w:rsid w:val="00B34D0A"/>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6783D"/>
    <w:rsid w:val="00B70253"/>
    <w:rsid w:val="00B72880"/>
    <w:rsid w:val="00B758BF"/>
    <w:rsid w:val="00B77EC8"/>
    <w:rsid w:val="00B827A6"/>
    <w:rsid w:val="00B831CE"/>
    <w:rsid w:val="00B86677"/>
    <w:rsid w:val="00B8686F"/>
    <w:rsid w:val="00B87131"/>
    <w:rsid w:val="00B90EB0"/>
    <w:rsid w:val="00B93904"/>
    <w:rsid w:val="00B939B1"/>
    <w:rsid w:val="00B961B3"/>
    <w:rsid w:val="00B96D40"/>
    <w:rsid w:val="00B97386"/>
    <w:rsid w:val="00BA263B"/>
    <w:rsid w:val="00BA305A"/>
    <w:rsid w:val="00BA42B2"/>
    <w:rsid w:val="00BA58D4"/>
    <w:rsid w:val="00BA5B9E"/>
    <w:rsid w:val="00BA69DE"/>
    <w:rsid w:val="00BA7C9A"/>
    <w:rsid w:val="00BB5F8F"/>
    <w:rsid w:val="00BB657A"/>
    <w:rsid w:val="00BC0DFB"/>
    <w:rsid w:val="00BC1A4E"/>
    <w:rsid w:val="00BC4D2B"/>
    <w:rsid w:val="00BC5DC7"/>
    <w:rsid w:val="00BC6B8B"/>
    <w:rsid w:val="00BC73D8"/>
    <w:rsid w:val="00BD52D7"/>
    <w:rsid w:val="00BD5AD2"/>
    <w:rsid w:val="00BE22F3"/>
    <w:rsid w:val="00BE5B52"/>
    <w:rsid w:val="00BE7B8D"/>
    <w:rsid w:val="00BF0993"/>
    <w:rsid w:val="00BF10A9"/>
    <w:rsid w:val="00BF1703"/>
    <w:rsid w:val="00BF231C"/>
    <w:rsid w:val="00BF4FF7"/>
    <w:rsid w:val="00BF51E5"/>
    <w:rsid w:val="00BF74A6"/>
    <w:rsid w:val="00C013AD"/>
    <w:rsid w:val="00C04904"/>
    <w:rsid w:val="00C056B3"/>
    <w:rsid w:val="00C103E5"/>
    <w:rsid w:val="00C1043F"/>
    <w:rsid w:val="00C10F6E"/>
    <w:rsid w:val="00C13319"/>
    <w:rsid w:val="00C1365F"/>
    <w:rsid w:val="00C13EE9"/>
    <w:rsid w:val="00C20C6A"/>
    <w:rsid w:val="00C21540"/>
    <w:rsid w:val="00C21906"/>
    <w:rsid w:val="00C21BFA"/>
    <w:rsid w:val="00C22148"/>
    <w:rsid w:val="00C24C8D"/>
    <w:rsid w:val="00C25FE2"/>
    <w:rsid w:val="00C26B53"/>
    <w:rsid w:val="00C279B2"/>
    <w:rsid w:val="00C3049A"/>
    <w:rsid w:val="00C33E50"/>
    <w:rsid w:val="00C34C20"/>
    <w:rsid w:val="00C35A3E"/>
    <w:rsid w:val="00C42130"/>
    <w:rsid w:val="00C423A4"/>
    <w:rsid w:val="00C44BF5"/>
    <w:rsid w:val="00C45301"/>
    <w:rsid w:val="00C4593C"/>
    <w:rsid w:val="00C521D6"/>
    <w:rsid w:val="00C55232"/>
    <w:rsid w:val="00C553A4"/>
    <w:rsid w:val="00C55A06"/>
    <w:rsid w:val="00C55D03"/>
    <w:rsid w:val="00C601BC"/>
    <w:rsid w:val="00C6329F"/>
    <w:rsid w:val="00C63340"/>
    <w:rsid w:val="00C643F9"/>
    <w:rsid w:val="00C64E95"/>
    <w:rsid w:val="00C71372"/>
    <w:rsid w:val="00C72410"/>
    <w:rsid w:val="00C7287F"/>
    <w:rsid w:val="00C759C8"/>
    <w:rsid w:val="00C80CB8"/>
    <w:rsid w:val="00C819F8"/>
    <w:rsid w:val="00C8248C"/>
    <w:rsid w:val="00C84E33"/>
    <w:rsid w:val="00C851AB"/>
    <w:rsid w:val="00C86D6F"/>
    <w:rsid w:val="00C905FC"/>
    <w:rsid w:val="00C92D03"/>
    <w:rsid w:val="00C9319C"/>
    <w:rsid w:val="00C9435D"/>
    <w:rsid w:val="00C94DF2"/>
    <w:rsid w:val="00C96741"/>
    <w:rsid w:val="00CA2D1B"/>
    <w:rsid w:val="00CA2D9E"/>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CF7EC6"/>
    <w:rsid w:val="00D008FD"/>
    <w:rsid w:val="00D0321C"/>
    <w:rsid w:val="00D035EC"/>
    <w:rsid w:val="00D06AB1"/>
    <w:rsid w:val="00D072ED"/>
    <w:rsid w:val="00D07A16"/>
    <w:rsid w:val="00D1067E"/>
    <w:rsid w:val="00D10F50"/>
    <w:rsid w:val="00D11272"/>
    <w:rsid w:val="00D126F5"/>
    <w:rsid w:val="00D1489E"/>
    <w:rsid w:val="00D20737"/>
    <w:rsid w:val="00D20808"/>
    <w:rsid w:val="00D21E81"/>
    <w:rsid w:val="00D223DE"/>
    <w:rsid w:val="00D25E37"/>
    <w:rsid w:val="00D2661A"/>
    <w:rsid w:val="00D26AF6"/>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120"/>
    <w:rsid w:val="00DA64F8"/>
    <w:rsid w:val="00DA6C15"/>
    <w:rsid w:val="00DB0258"/>
    <w:rsid w:val="00DB0CF8"/>
    <w:rsid w:val="00DB38EE"/>
    <w:rsid w:val="00DB498B"/>
    <w:rsid w:val="00DB66CA"/>
    <w:rsid w:val="00DB6BCA"/>
    <w:rsid w:val="00DB73F7"/>
    <w:rsid w:val="00DC0321"/>
    <w:rsid w:val="00DC3067"/>
    <w:rsid w:val="00DC370B"/>
    <w:rsid w:val="00DC5B90"/>
    <w:rsid w:val="00DD00FF"/>
    <w:rsid w:val="00DD0619"/>
    <w:rsid w:val="00DD07FB"/>
    <w:rsid w:val="00DD25C6"/>
    <w:rsid w:val="00DD3D5D"/>
    <w:rsid w:val="00DD4FE5"/>
    <w:rsid w:val="00DD54B0"/>
    <w:rsid w:val="00DD57EE"/>
    <w:rsid w:val="00DD6BCC"/>
    <w:rsid w:val="00DE0A4B"/>
    <w:rsid w:val="00DE2410"/>
    <w:rsid w:val="00DE2939"/>
    <w:rsid w:val="00DE6E81"/>
    <w:rsid w:val="00DE703F"/>
    <w:rsid w:val="00DE7595"/>
    <w:rsid w:val="00DF1961"/>
    <w:rsid w:val="00DF2F2A"/>
    <w:rsid w:val="00DF44DE"/>
    <w:rsid w:val="00DF5F11"/>
    <w:rsid w:val="00E01138"/>
    <w:rsid w:val="00E02DFB"/>
    <w:rsid w:val="00E030F9"/>
    <w:rsid w:val="00E0311A"/>
    <w:rsid w:val="00E03138"/>
    <w:rsid w:val="00E03F06"/>
    <w:rsid w:val="00E06404"/>
    <w:rsid w:val="00E069AB"/>
    <w:rsid w:val="00E11353"/>
    <w:rsid w:val="00E11A85"/>
    <w:rsid w:val="00E12495"/>
    <w:rsid w:val="00E1461B"/>
    <w:rsid w:val="00E15CCD"/>
    <w:rsid w:val="00E202EF"/>
    <w:rsid w:val="00E210B5"/>
    <w:rsid w:val="00E21487"/>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54F"/>
    <w:rsid w:val="00E70388"/>
    <w:rsid w:val="00E70F92"/>
    <w:rsid w:val="00E74C54"/>
    <w:rsid w:val="00E77A03"/>
    <w:rsid w:val="00E822E8"/>
    <w:rsid w:val="00E82554"/>
    <w:rsid w:val="00E82606"/>
    <w:rsid w:val="00E846C8"/>
    <w:rsid w:val="00E84957"/>
    <w:rsid w:val="00E84A55"/>
    <w:rsid w:val="00E85BFF"/>
    <w:rsid w:val="00E872D5"/>
    <w:rsid w:val="00E90391"/>
    <w:rsid w:val="00E906C2"/>
    <w:rsid w:val="00E9311F"/>
    <w:rsid w:val="00E934D1"/>
    <w:rsid w:val="00E94AF0"/>
    <w:rsid w:val="00E95D13"/>
    <w:rsid w:val="00E95DD3"/>
    <w:rsid w:val="00E963D4"/>
    <w:rsid w:val="00E969D5"/>
    <w:rsid w:val="00EA23E2"/>
    <w:rsid w:val="00EA2FC6"/>
    <w:rsid w:val="00EA38D3"/>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398C"/>
    <w:rsid w:val="00F06D37"/>
    <w:rsid w:val="00F0723A"/>
    <w:rsid w:val="00F07B9D"/>
    <w:rsid w:val="00F11586"/>
    <w:rsid w:val="00F1183B"/>
    <w:rsid w:val="00F11C9F"/>
    <w:rsid w:val="00F12263"/>
    <w:rsid w:val="00F1409D"/>
    <w:rsid w:val="00F14214"/>
    <w:rsid w:val="00F1558D"/>
    <w:rsid w:val="00F157A9"/>
    <w:rsid w:val="00F25BB6"/>
    <w:rsid w:val="00F26B7E"/>
    <w:rsid w:val="00F27A3B"/>
    <w:rsid w:val="00F33817"/>
    <w:rsid w:val="00F420D5"/>
    <w:rsid w:val="00F451EA"/>
    <w:rsid w:val="00F45447"/>
    <w:rsid w:val="00F456C6"/>
    <w:rsid w:val="00F4577B"/>
    <w:rsid w:val="00F46496"/>
    <w:rsid w:val="00F474D0"/>
    <w:rsid w:val="00F50179"/>
    <w:rsid w:val="00F5070F"/>
    <w:rsid w:val="00F515EE"/>
    <w:rsid w:val="00F56511"/>
    <w:rsid w:val="00F6194E"/>
    <w:rsid w:val="00F623AC"/>
    <w:rsid w:val="00F6412A"/>
    <w:rsid w:val="00F65893"/>
    <w:rsid w:val="00F66A4A"/>
    <w:rsid w:val="00F702F4"/>
    <w:rsid w:val="00F71E22"/>
    <w:rsid w:val="00F72142"/>
    <w:rsid w:val="00F724C6"/>
    <w:rsid w:val="00F72AE7"/>
    <w:rsid w:val="00F81141"/>
    <w:rsid w:val="00F833BA"/>
    <w:rsid w:val="00F84FD0"/>
    <w:rsid w:val="00F859A8"/>
    <w:rsid w:val="00F86D87"/>
    <w:rsid w:val="00F9108B"/>
    <w:rsid w:val="00F91349"/>
    <w:rsid w:val="00F93A8A"/>
    <w:rsid w:val="00F94635"/>
    <w:rsid w:val="00F95248"/>
    <w:rsid w:val="00F956A9"/>
    <w:rsid w:val="00F963ED"/>
    <w:rsid w:val="00F966CF"/>
    <w:rsid w:val="00F96CAE"/>
    <w:rsid w:val="00F97C99"/>
    <w:rsid w:val="00FA15FF"/>
    <w:rsid w:val="00FA4DAC"/>
    <w:rsid w:val="00FA662D"/>
    <w:rsid w:val="00FA73B1"/>
    <w:rsid w:val="00FB093B"/>
    <w:rsid w:val="00FB0CB9"/>
    <w:rsid w:val="00FB231D"/>
    <w:rsid w:val="00FB45F1"/>
    <w:rsid w:val="00FB4A72"/>
    <w:rsid w:val="00FB54E8"/>
    <w:rsid w:val="00FB7054"/>
    <w:rsid w:val="00FC17B7"/>
    <w:rsid w:val="00FC2CB7"/>
    <w:rsid w:val="00FC4090"/>
    <w:rsid w:val="00FC514D"/>
    <w:rsid w:val="00FC55B4"/>
    <w:rsid w:val="00FD00E6"/>
    <w:rsid w:val="00FD09A1"/>
    <w:rsid w:val="00FD2A7C"/>
    <w:rsid w:val="00FD3CC2"/>
    <w:rsid w:val="00FD59EB"/>
    <w:rsid w:val="00FD7299"/>
    <w:rsid w:val="00FE1FBE"/>
    <w:rsid w:val="00FE3901"/>
    <w:rsid w:val="00FE39D3"/>
    <w:rsid w:val="00FE4BCE"/>
    <w:rsid w:val="00FE4C00"/>
    <w:rsid w:val="00FE54AE"/>
    <w:rsid w:val="00FE576A"/>
    <w:rsid w:val="00FE7E79"/>
    <w:rsid w:val="00FF3E7D"/>
    <w:rsid w:val="00FF5B99"/>
    <w:rsid w:val="00FF730C"/>
    <w:rsid w:val="00FF73F4"/>
    <w:rsid w:val="00FF7CE4"/>
    <w:rsid w:val="00FF7E39"/>
    <w:rsid w:val="03B34F8F"/>
    <w:rsid w:val="04501CFA"/>
    <w:rsid w:val="04CE66EF"/>
    <w:rsid w:val="06280229"/>
    <w:rsid w:val="08530230"/>
    <w:rsid w:val="0A3302EB"/>
    <w:rsid w:val="0B4340AA"/>
    <w:rsid w:val="0C7B57B4"/>
    <w:rsid w:val="0F3E0B9A"/>
    <w:rsid w:val="10B65413"/>
    <w:rsid w:val="10D2566F"/>
    <w:rsid w:val="11026395"/>
    <w:rsid w:val="11171C33"/>
    <w:rsid w:val="11391E17"/>
    <w:rsid w:val="11B54FCA"/>
    <w:rsid w:val="142B2A71"/>
    <w:rsid w:val="16052823"/>
    <w:rsid w:val="166575BC"/>
    <w:rsid w:val="17A02C16"/>
    <w:rsid w:val="1EB01DFD"/>
    <w:rsid w:val="20D13F99"/>
    <w:rsid w:val="22FF5D24"/>
    <w:rsid w:val="2A8E3542"/>
    <w:rsid w:val="2ACA201C"/>
    <w:rsid w:val="2C3A2E72"/>
    <w:rsid w:val="2DE20CFB"/>
    <w:rsid w:val="30C85609"/>
    <w:rsid w:val="30CD7DB8"/>
    <w:rsid w:val="31250404"/>
    <w:rsid w:val="31A900F5"/>
    <w:rsid w:val="36426FBC"/>
    <w:rsid w:val="3B081C60"/>
    <w:rsid w:val="3DE626E4"/>
    <w:rsid w:val="43FB0007"/>
    <w:rsid w:val="46F32258"/>
    <w:rsid w:val="4C14106D"/>
    <w:rsid w:val="4F3A3FA4"/>
    <w:rsid w:val="54D92CE5"/>
    <w:rsid w:val="59A536AA"/>
    <w:rsid w:val="5E261EF9"/>
    <w:rsid w:val="60464489"/>
    <w:rsid w:val="607C5B51"/>
    <w:rsid w:val="61097EBD"/>
    <w:rsid w:val="61305742"/>
    <w:rsid w:val="628C5DA1"/>
    <w:rsid w:val="62CD2296"/>
    <w:rsid w:val="661B628B"/>
    <w:rsid w:val="67944AE4"/>
    <w:rsid w:val="6A036A2F"/>
    <w:rsid w:val="6A1446F1"/>
    <w:rsid w:val="6A9640A7"/>
    <w:rsid w:val="6C96486D"/>
    <w:rsid w:val="76AA1A94"/>
    <w:rsid w:val="79C01DD4"/>
    <w:rsid w:val="7A480828"/>
    <w:rsid w:val="7ADD0E32"/>
    <w:rsid w:val="7BB932A5"/>
    <w:rsid w:val="7EA0302E"/>
    <w:rsid w:val="7F46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34"/>
    <w:semiHidden/>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20"/>
    <w:qFormat/>
    <w:uiPriority w:val="99"/>
    <w:rPr>
      <w:rFonts w:ascii="Times New Roman" w:hAnsi="Times New Roman" w:eastAsia="宋体" w:cs="Times New Roman"/>
      <w:sz w:val="18"/>
      <w:szCs w:val="18"/>
    </w:rPr>
  </w:style>
  <w:style w:type="character" w:customStyle="1" w:styleId="47">
    <w:name w:val="页脚 字符"/>
    <w:link w:val="19"/>
    <w:qFormat/>
    <w:uiPriority w:val="99"/>
    <w:rPr>
      <w:rFonts w:ascii="宋体" w:hAnsi="Times New Roman" w:eastAsia="宋体" w:cs="Times New Roman"/>
      <w:sz w:val="18"/>
      <w:szCs w:val="18"/>
    </w:rPr>
  </w:style>
  <w:style w:type="character" w:customStyle="1" w:styleId="48">
    <w:name w:val="批注框文本 字符"/>
    <w:link w:val="18"/>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hAnsi="Times New Roman" w:eastAsia="宋体" w:cs="Times New Roman"/>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234">
    <w:name w:val="日期 字符"/>
    <w:basedOn w:val="30"/>
    <w:link w:val="17"/>
    <w:semiHidden/>
    <w:qFormat/>
    <w:uiPriority w:val="99"/>
    <w:rPr>
      <w:rFonts w:ascii="Calibri" w:hAnsi="Calibri"/>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0311A557484AC6B79006AB35BCF1B0"/>
        <w:style w:val=""/>
        <w:category>
          <w:name w:val="常规"/>
          <w:gallery w:val="placeholder"/>
        </w:category>
        <w:types>
          <w:type w:val="bbPlcHdr"/>
        </w:types>
        <w:behaviors>
          <w:behavior w:val="content"/>
        </w:behaviors>
        <w:description w:val=""/>
        <w:guid w:val="{9CD3A0FF-7DC2-4029-9548-76FCB84933FA}"/>
      </w:docPartPr>
      <w:docPartBody>
        <w:p>
          <w:pPr>
            <w:pStyle w:val="5"/>
          </w:pPr>
          <w:r>
            <w:rPr>
              <w:rStyle w:val="4"/>
              <w:rFonts w:hint="eastAsia"/>
            </w:rPr>
            <w:t>单击或点击此处输入文字。</w:t>
          </w:r>
        </w:p>
      </w:docPartBody>
    </w:docPart>
    <w:docPart>
      <w:docPartPr>
        <w:name w:val="57F5674A1DAE4B6790EBB1CEFC9E2EDA"/>
        <w:style w:val=""/>
        <w:category>
          <w:name w:val="常规"/>
          <w:gallery w:val="placeholder"/>
        </w:category>
        <w:types>
          <w:type w:val="bbPlcHdr"/>
        </w:types>
        <w:behaviors>
          <w:behavior w:val="content"/>
        </w:behaviors>
        <w:description w:val=""/>
        <w:guid w:val="{78D1AE42-928A-4F62-BCE2-D1A461B0F994}"/>
      </w:docPartPr>
      <w:docPartBody>
        <w:p>
          <w:pPr>
            <w:pStyle w:val="6"/>
          </w:pPr>
          <w:r>
            <w:rPr>
              <w:rStyle w:val="4"/>
              <w:rFonts w:hint="eastAsia"/>
            </w:rPr>
            <w:t>选择一项。</w:t>
          </w:r>
        </w:p>
      </w:docPartBody>
    </w:docPart>
    <w:docPart>
      <w:docPartPr>
        <w:name w:val="3E06080F3BCE40769AAEE952E4FF5E18"/>
        <w:style w:val=""/>
        <w:category>
          <w:name w:val="常规"/>
          <w:gallery w:val="placeholder"/>
        </w:category>
        <w:types>
          <w:type w:val="bbPlcHdr"/>
        </w:types>
        <w:behaviors>
          <w:behavior w:val="content"/>
        </w:behaviors>
        <w:description w:val=""/>
        <w:guid w:val="{DC87B79E-8C15-4638-AC6B-97065A5F0AB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6"/>
    <w:rsid w:val="00081C18"/>
    <w:rsid w:val="00110248"/>
    <w:rsid w:val="001D18A6"/>
    <w:rsid w:val="002D0D12"/>
    <w:rsid w:val="00306FAC"/>
    <w:rsid w:val="00422833"/>
    <w:rsid w:val="004A76A2"/>
    <w:rsid w:val="004B350A"/>
    <w:rsid w:val="004F498C"/>
    <w:rsid w:val="005C2A6C"/>
    <w:rsid w:val="005D2B08"/>
    <w:rsid w:val="005D41F5"/>
    <w:rsid w:val="005E5F3E"/>
    <w:rsid w:val="00685813"/>
    <w:rsid w:val="00790B1F"/>
    <w:rsid w:val="007F23CA"/>
    <w:rsid w:val="00840382"/>
    <w:rsid w:val="00846F2B"/>
    <w:rsid w:val="00863AAC"/>
    <w:rsid w:val="008B50A0"/>
    <w:rsid w:val="008D1F53"/>
    <w:rsid w:val="009817B2"/>
    <w:rsid w:val="009A6447"/>
    <w:rsid w:val="009C2038"/>
    <w:rsid w:val="00A02892"/>
    <w:rsid w:val="00A20B97"/>
    <w:rsid w:val="00A453D8"/>
    <w:rsid w:val="00A540DA"/>
    <w:rsid w:val="00AD726E"/>
    <w:rsid w:val="00AF1943"/>
    <w:rsid w:val="00B14E95"/>
    <w:rsid w:val="00B211DA"/>
    <w:rsid w:val="00B62A76"/>
    <w:rsid w:val="00BB00F3"/>
    <w:rsid w:val="00C2576C"/>
    <w:rsid w:val="00C62DFB"/>
    <w:rsid w:val="00C87720"/>
    <w:rsid w:val="00C9193D"/>
    <w:rsid w:val="00D107A3"/>
    <w:rsid w:val="00D34B3B"/>
    <w:rsid w:val="00D76E81"/>
    <w:rsid w:val="00D933CD"/>
    <w:rsid w:val="00E15A96"/>
    <w:rsid w:val="00E25C6F"/>
    <w:rsid w:val="00FF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10311A557484AC6B79006AB35BCF1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7F5674A1DAE4B6790EBB1CEFC9E2E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06080F3BCE40769AAEE952E4FF5E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5277C-365A-43FD-B162-431A6213A721}">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3940</Words>
  <Characters>4287</Characters>
  <Lines>32</Lines>
  <Paragraphs>9</Paragraphs>
  <TotalTime>2166</TotalTime>
  <ScaleCrop>false</ScaleCrop>
  <LinksUpToDate>false</LinksUpToDate>
  <CharactersWithSpaces>4367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2021-08-18T01:12:00Z</dcterms:created>
  <dc:creator>grayfox</dc:creator>
  <dc:description>&lt;config cover="true" show_menu="true" version="1.0.0" doctype="SDKXY"&gt;_x000d_
&lt;/config&gt;</dc:description>
  <cp:lastModifiedBy>李燕</cp:lastModifiedBy>
  <cp:lastPrinted>2021-08-25T01:17:00Z</cp:lastPrinted>
  <dcterms:modified xsi:type="dcterms:W3CDTF">2022-08-12T08:29:34Z</dcterms:modified>
  <dc:title>地方标准</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2052-11.1.0.12302</vt:lpwstr>
  </property>
  <property fmtid="{D5CDD505-2E9C-101B-9397-08002B2CF9AE}" pid="16" name="ICV">
    <vt:lpwstr>4CA4EE3BEBC541A38CFF061A94388412</vt:lpwstr>
  </property>
</Properties>
</file>