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default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  <w:lang w:val="en-US" w:eastAsia="zh-CN"/>
        </w:rPr>
        <w:t>附件2</w:t>
      </w:r>
    </w:p>
    <w:p>
      <w:pPr>
        <w:pStyle w:val="4"/>
        <w:jc w:val="center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广东省（不含广州、深圳）拍卖行业2022年度核查不合格企业名单（28家）</w:t>
      </w:r>
    </w:p>
    <w:bookmarkEnd w:id="0"/>
    <w:tbl>
      <w:tblPr>
        <w:tblStyle w:val="5"/>
        <w:tblW w:w="134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832"/>
        <w:gridCol w:w="2228"/>
        <w:gridCol w:w="3858"/>
        <w:gridCol w:w="58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城市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拍卖经营批准证书编码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珠海市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4411241100002021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好艺购（珠海横琴）电子商务有限公司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本年未参加本年度核查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4401281100001993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汕头经济特区拍卖行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本年未参加本年度核查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4405561100002011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广东嘉得拍卖行有限公司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本年未参加本年度核查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4405901100002015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汕头市金嘉泰拍卖有限公司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本年未参加本年度核查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汕头市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4406541100002018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广东养德堂文化科技有限公司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本年未参加本年度核查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4400521100002006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广东博古拍卖有限公司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本年未参加本年度核查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4401591100002004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佛山市翔盈拍卖有限公司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本年未参加本年度核查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4409051100002021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广东银鼎拍卖有限公司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本年未参加本年度核查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4409741100002021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广东鑫图拍卖有限公司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本年未参加本年度核查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4409891100002022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广东佰瑞盛拍卖有限公司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本年未参加本年度核查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4409651100002021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广东帮农电子商务有限公司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本年未参加本年度核查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河源市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4404371100002006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广东国信拍卖有限公司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停业（2022年下半年起）未参加年度核查的企业，列为年度核查“不合格企业”并加强监管。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4405101100002008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东莞市康业拍卖有限公司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本年未参加本年度核查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4405161100002008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东莞市融合拍卖有限公司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本年未参加本年度核查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4405461100002010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东莞市恒信拍卖有限公司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本年未参加本年度核查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4408261100002020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广东粤莞天际艺术发展有限公司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本年未参加本年度核查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4409261100002021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广东绿拍网络科技有限公司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本年未参加本年度核查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4409981100002022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东莞市浩鑫拍卖有限公司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本年未参加本年度核查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4410141100002022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广东国春国际贸易有限公司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本年未参加本年度核查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东莞市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4410461100002022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广东汇邦拍卖有限公司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本年未参加本年度核查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4409131100002021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爱回家（广东）科技有限公司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本年未参加本年度核查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城市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拍卖经营批准证书编码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中山市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4410581100002022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中山市一帆信息咨询服务有限公司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本年未参加本年度核查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4408821100002021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江门市宁信拍卖有限公司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本年未参加本年度核查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江门市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4402431100001995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广东汇安拍卖行有限公司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本年未参加本年度核查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湛江市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4400541101442015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广东长城拍卖有限公司湛江分公司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本年未参加本年度核查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4403011100001999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广东汇丰拍卖行有限公司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本年未参加本年度核查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4405781100002013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广东荣利拍卖行有限公司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本年未参加本年度核查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肇庆市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4410371100002022</w:t>
            </w:r>
          </w:p>
        </w:tc>
        <w:tc>
          <w:tcPr>
            <w:tcW w:w="3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四会市玉来玉往珠宝有限公司</w:t>
            </w:r>
          </w:p>
        </w:tc>
        <w:tc>
          <w:tcPr>
            <w:tcW w:w="5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  <w:t>本年未参加本年度核查</w:t>
            </w:r>
          </w:p>
        </w:tc>
      </w:tr>
    </w:tbl>
    <w:p>
      <w:pPr>
        <w:pStyle w:val="2"/>
      </w:pPr>
    </w:p>
    <w:p/>
    <w:sectPr>
      <w:pgSz w:w="16838" w:h="11906" w:orient="landscape"/>
      <w:pgMar w:top="1531" w:right="1417" w:bottom="1531" w:left="1304" w:header="851" w:footer="79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63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C16961-2150-4B8A-9585-5A6D49B3C4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775B7C6-98DF-48D1-8E1D-1CE3EA811B9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37E3AE06-098D-49DA-AE6C-FEF53F18379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F6E671A-07A6-4D06-92D3-C5320F495D1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MjU2NTVmNjliMDdhM2YwMmI4NjcyNDRmMDJkMjcifQ=="/>
  </w:docVars>
  <w:rsids>
    <w:rsidRoot w:val="5D4D1BA7"/>
    <w:rsid w:val="5D4D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  <w:rPr>
      <w:rFonts w:cs="Times New Roman"/>
    </w:rPr>
  </w:style>
  <w:style w:type="paragraph" w:styleId="3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hint="default" w:ascii="Arial" w:hAnsi="Arial" w:eastAsia="黑体" w:cs="Arial"/>
      <w:kern w:val="2"/>
      <w:sz w:val="52"/>
      <w:szCs w:val="52"/>
      <w:lang w:val="en-US" w:eastAsia="zh-CN" w:bidi="ar"/>
    </w:rPr>
  </w:style>
  <w:style w:type="paragraph" w:styleId="4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2023-09-25T06:50:00Z</dcterms:created>
  <dc:creator>陈晓凤</dc:creator>
  <cp:lastModifiedBy>陈晓凤</cp:lastModifiedBy>
  <dcterms:modified xsi:type="dcterms:W3CDTF">2023-09-25T06:51:16Z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31D92B800595491CA01F1452BF651B04_11</vt:lpwstr>
  </property>
</Properties>
</file>