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76B4A">
      <w:pPr>
        <w:pStyle w:val="4"/>
        <w:jc w:val="left"/>
        <w:rPr>
          <w:rFonts w:hint="eastAsia" w:ascii="仿宋_GB2312" w:hAnsi="仿宋_GB2312"/>
          <w:b w:val="0"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snapToGrid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/>
          <w:b w:val="0"/>
          <w:bCs/>
          <w:snapToGrid/>
          <w:kern w:val="0"/>
          <w:sz w:val="32"/>
          <w:szCs w:val="32"/>
          <w:lang w:val="en-US" w:eastAsia="zh-CN"/>
        </w:rPr>
        <w:t>4</w:t>
      </w:r>
    </w:p>
    <w:p w14:paraId="7666A9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  <w:t>广东省拍卖行业收回拍卖经营许可企业名单（21家）</w:t>
      </w:r>
    </w:p>
    <w:bookmarkEnd w:id="0"/>
    <w:tbl>
      <w:tblPr>
        <w:tblStyle w:val="7"/>
        <w:tblW w:w="15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779"/>
        <w:gridCol w:w="2043"/>
        <w:gridCol w:w="3345"/>
        <w:gridCol w:w="5199"/>
        <w:gridCol w:w="2804"/>
        <w:gridCol w:w="1116"/>
      </w:tblGrid>
      <w:tr w14:paraId="6ABE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20A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FE4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750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编号(批准经营证书号)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7FF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308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收回（注销）经营许可原因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53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登记状态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D7F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注销/迁出时间</w:t>
            </w:r>
          </w:p>
        </w:tc>
      </w:tr>
      <w:tr w14:paraId="0E67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0B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D19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E54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4400751100001997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667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广州炎黄拍卖行有限公司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EA3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58C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A1F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2024/3/26</w:t>
            </w:r>
          </w:p>
        </w:tc>
      </w:tr>
      <w:tr w14:paraId="6FCB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7E4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3DF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DD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4407071100002019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D6C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广州至尊宝网络科技有限公司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C5E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现更名为杭州至尊宝电子商务有限公司，迁出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D00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7857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2022/9/15</w:t>
            </w:r>
          </w:p>
        </w:tc>
      </w:tr>
      <w:tr w14:paraId="09E4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7DC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64E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C4A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4408241100002020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0A1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三犇国际拍卖股份公司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18B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A03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C1F2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2023/10/16</w:t>
            </w:r>
          </w:p>
        </w:tc>
      </w:tr>
      <w:tr w14:paraId="140B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9C8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80C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BAA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4408381100002020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5EA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广州恒广拍卖有限公司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877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ACC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3811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2023/11/28</w:t>
            </w:r>
          </w:p>
        </w:tc>
      </w:tr>
      <w:tr w14:paraId="5A78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8AB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B0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812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4409461100002021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938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猪猪斋国际拍卖（广州）有限公司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3D2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2DE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5F7B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2024/1/5</w:t>
            </w:r>
          </w:p>
        </w:tc>
      </w:tr>
      <w:tr w14:paraId="19D4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20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263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64B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4409471100002021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344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聚拍国际拍卖（广东）有限公司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854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公司营业执照业务范围变更已取消拍卖业务，现更名为聚拍网企业服务（广东）有限公司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A57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在国家企业信用信息公示系统未查询到该企业信息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E38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20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AC3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CD0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88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4409751100002022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2E4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广东佰仕通拍卖有限公司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F78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3DF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5BF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2023/10/26</w:t>
            </w:r>
          </w:p>
        </w:tc>
      </w:tr>
      <w:tr w14:paraId="0757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8E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FEC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F20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4410071100002022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468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广东中孚佳润国际拍卖有限公司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56BC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8DB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1F1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2024/2/27</w:t>
            </w:r>
          </w:p>
        </w:tc>
      </w:tr>
      <w:tr w14:paraId="0BBF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DCE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117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39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4410801100002022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201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鲸探（广州）数字技术有限公司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AFE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公司营业执照业务范围变更已取消拍卖业务，现更名为固金（广州）建材有限公司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965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在国家企业信用信息公示系统未查询到该企业信息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CD09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5B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FC7D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042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587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4411491100002023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D8C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金铂利拍卖（广东）有限公司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518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34A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11F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2023/12/1</w:t>
            </w:r>
          </w:p>
        </w:tc>
      </w:tr>
      <w:tr w14:paraId="1420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10E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1D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99D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4411991100002023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CEA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广州汉钰拍卖有限公司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E0C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E10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131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2024/6/4</w:t>
            </w:r>
          </w:p>
        </w:tc>
      </w:tr>
      <w:tr w14:paraId="47DF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0CF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160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4F3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4409441100002021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2BF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航塔拍卖（深圳）有限公司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133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BD7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6790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2023/8/11</w:t>
            </w:r>
          </w:p>
        </w:tc>
      </w:tr>
      <w:tr w14:paraId="789E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83F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00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6C2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4409831100002022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DA4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广东省安居乐网络拍卖服务股份有限公司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3BE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企业营业执照业务范围变更已取消拍卖业务，并更名为广东省和成天下生物科技股份有限公司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596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在国家企业信用信息公示系统未查询到该企业信息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589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2023/7/10</w:t>
            </w:r>
          </w:p>
        </w:tc>
      </w:tr>
      <w:tr w14:paraId="74DA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D5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2A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F57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4410241100002022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39F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深圳市艺气文化有限公司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0FB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企业营业执照业务范围变更已取消拍卖业务，并更名为深圳艺气文化有限公司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BE1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在国家企业信用信息公示系统未查询到该企业信息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075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C4B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3F9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A1D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C82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4410321100002022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F3F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链家拍卖（广东）有限公司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E26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47D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6B3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2023/8/1</w:t>
            </w:r>
          </w:p>
        </w:tc>
      </w:tr>
      <w:tr w14:paraId="5407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DB3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4A0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7A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4410421100002022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17C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颖境数字艺术（深圳）有限公司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71E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已经在市场监督管理部门注销，证书已交回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71A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4B69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3E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5D2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618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07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4409891100002022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C42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广东佰瑞盛拍卖有限公司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CCB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BDC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7C6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2023/12/26</w:t>
            </w:r>
          </w:p>
        </w:tc>
      </w:tr>
      <w:tr w14:paraId="1027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505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AB3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95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4408261100002020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B04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广东粤莞天际艺术发展有限公司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54D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1B2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1F5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2023/3/24</w:t>
            </w:r>
          </w:p>
        </w:tc>
      </w:tr>
      <w:tr w14:paraId="38C9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833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38D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C2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4409981100002022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9AB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东莞市浩鑫拍卖有限公司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CA6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27D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7DA9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2023/4/20</w:t>
            </w:r>
          </w:p>
        </w:tc>
      </w:tr>
      <w:tr w14:paraId="0FEE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A89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E4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883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4409131100002021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AE5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爱回家（广东）科技有限公司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0D0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企业营业执照业务范围变更已取消拍卖业务，并更名为广东普施科技有限公司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A52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在国家企业信用信息公示系统未查询到该企业信息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D586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2022/9/22</w:t>
            </w:r>
          </w:p>
        </w:tc>
      </w:tr>
      <w:tr w14:paraId="23AA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567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6C2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6FE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4400901102442006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9D5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广东国际拍卖有限公司江门分公司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8E4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已在市场监督管理部门办理注销登记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F10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E5D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2018/12/19</w:t>
            </w:r>
          </w:p>
        </w:tc>
      </w:tr>
    </w:tbl>
    <w:p w14:paraId="0FA769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</w:pPr>
    </w:p>
    <w:p w14:paraId="6F8B404B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4B64BC-FA9A-49EA-A9EF-3C5BB3AE81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ED2154-5782-4C99-9FDE-EB6AEC2CC4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665464-1D49-4D79-8A21-FB85A7CF378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2D746A9-DF10-4932-BF04-D6709DE22E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DF4A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2806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2806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73BE57FB"/>
    <w:rsid w:val="73B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2024-11-06T07:29:00Z</dcterms:created>
  <dc:creator>陈晓凤</dc:creator>
  <cp:lastModifiedBy>陈晓凤</cp:lastModifiedBy>
  <dcterms:modified xsi:type="dcterms:W3CDTF">2024-11-06T07:30:06Z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064342616E77445B9638D16A812D704F_11</vt:lpwstr>
  </property>
</Properties>
</file>